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4F" w:rsidRDefault="006A634F">
      <w:pPr>
        <w:spacing w:before="100" w:beforeAutospacing="1" w:after="100" w:afterAutospacing="1"/>
        <w:jc w:val="both"/>
        <w:divId w:val="1446533139"/>
      </w:pPr>
      <w:r>
        <w:rPr>
          <w:rFonts w:ascii="Times New Roman" w:hAnsi="Times New Roman" w:cs="Times New Roman"/>
          <w:sz w:val="32"/>
          <w:szCs w:val="32"/>
        </w:rPr>
        <w:t> </w:t>
      </w:r>
    </w:p>
    <w:p w:rsidR="006A634F" w:rsidRDefault="006A634F">
      <w:pPr>
        <w:spacing w:after="120"/>
        <w:ind w:left="420" w:firstLine="640"/>
        <w:jc w:val="both"/>
        <w:divId w:val="1446533139"/>
      </w:pPr>
      <w:r>
        <w:rPr>
          <w:rFonts w:ascii="Times New Roman" w:hAnsi="Times New Roman" w:cs="Times New Roman"/>
          <w:sz w:val="32"/>
          <w:szCs w:val="32"/>
        </w:rPr>
        <w:t> </w:t>
      </w:r>
    </w:p>
    <w:p w:rsidR="006A634F" w:rsidRDefault="006A634F">
      <w:pPr>
        <w:spacing w:after="120"/>
        <w:ind w:left="420" w:firstLine="640"/>
        <w:jc w:val="both"/>
        <w:divId w:val="1446533139"/>
      </w:pPr>
      <w:r>
        <w:rPr>
          <w:rFonts w:ascii="Times New Roman" w:hAnsi="Times New Roman" w:cs="Times New Roman"/>
          <w:sz w:val="32"/>
          <w:szCs w:val="32"/>
        </w:rPr>
        <w:t> </w:t>
      </w:r>
    </w:p>
    <w:p w:rsidR="006A634F" w:rsidRDefault="006A634F">
      <w:pPr>
        <w:spacing w:after="120"/>
        <w:ind w:left="420" w:firstLine="640"/>
        <w:jc w:val="both"/>
        <w:divId w:val="1446533139"/>
      </w:pPr>
      <w:r>
        <w:rPr>
          <w:rFonts w:ascii="Times New Roman" w:hAnsi="Times New Roman" w:cs="Times New Roman"/>
          <w:sz w:val="32"/>
          <w:szCs w:val="32"/>
        </w:rPr>
        <w:t> </w:t>
      </w:r>
    </w:p>
    <w:p w:rsidR="006A634F" w:rsidRDefault="006A634F">
      <w:pPr>
        <w:spacing w:after="120"/>
        <w:ind w:left="420" w:firstLine="640"/>
        <w:jc w:val="both"/>
        <w:divId w:val="1446533139"/>
        <w:rPr>
          <w:rFonts w:ascii="Times New Roman" w:hAnsi="Times New Roman" w:cs="Times New Roman"/>
          <w:sz w:val="32"/>
          <w:szCs w:val="32"/>
        </w:rPr>
      </w:pPr>
      <w:r>
        <w:rPr>
          <w:rFonts w:ascii="Times New Roman" w:hAnsi="Times New Roman" w:cs="Times New Roman"/>
          <w:sz w:val="32"/>
          <w:szCs w:val="32"/>
        </w:rPr>
        <w:t> </w:t>
      </w:r>
    </w:p>
    <w:p w:rsidR="00764DF2" w:rsidRDefault="00764DF2">
      <w:pPr>
        <w:spacing w:after="120"/>
        <w:ind w:left="420" w:firstLine="640"/>
        <w:jc w:val="both"/>
        <w:divId w:val="1446533139"/>
      </w:pPr>
    </w:p>
    <w:p w:rsidR="006A634F" w:rsidRDefault="006A634F" w:rsidP="00764DF2">
      <w:pPr>
        <w:spacing w:after="120"/>
        <w:ind w:left="420" w:firstLine="640"/>
        <w:jc w:val="center"/>
        <w:divId w:val="1446533139"/>
      </w:pPr>
      <w:r>
        <w:rPr>
          <w:rFonts w:ascii="方正小标宋简体" w:eastAsia="方正小标宋简体" w:hint="eastAsia"/>
          <w:sz w:val="44"/>
          <w:szCs w:val="44"/>
        </w:rPr>
        <w:t>2022年度巴林右旗人民检察院部门决算公开</w:t>
      </w:r>
      <w:r>
        <w:rPr>
          <w:rFonts w:ascii="Times New Roman" w:hAnsi="Times New Roman" w:cs="Times New Roman"/>
          <w:sz w:val="21"/>
          <w:szCs w:val="21"/>
        </w:rPr>
        <w:t> </w:t>
      </w:r>
    </w:p>
    <w:p w:rsidR="006A634F" w:rsidRDefault="006A634F">
      <w:pPr>
        <w:spacing w:after="120"/>
        <w:ind w:left="420" w:firstLine="420"/>
        <w:jc w:val="both"/>
        <w:divId w:val="1446533139"/>
      </w:pPr>
      <w:r>
        <w:rPr>
          <w:rFonts w:ascii="Times New Roman" w:hAnsi="Times New Roman" w:cs="Times New Roman"/>
          <w:sz w:val="21"/>
          <w:szCs w:val="21"/>
        </w:rPr>
        <w:t> </w:t>
      </w:r>
    </w:p>
    <w:p w:rsidR="006A634F" w:rsidRDefault="006A634F">
      <w:pPr>
        <w:spacing w:after="120"/>
        <w:ind w:left="420" w:firstLine="420"/>
        <w:jc w:val="both"/>
        <w:divId w:val="1446533139"/>
      </w:pPr>
      <w:r>
        <w:rPr>
          <w:rFonts w:ascii="Times New Roman" w:hAnsi="Times New Roman" w:cs="Times New Roman"/>
          <w:sz w:val="21"/>
          <w:szCs w:val="21"/>
        </w:rPr>
        <w:t xml:space="preserve">  </w:t>
      </w:r>
    </w:p>
    <w:p w:rsidR="006A634F" w:rsidRDefault="006A634F">
      <w:pPr>
        <w:spacing w:after="120"/>
        <w:ind w:left="420" w:firstLine="420"/>
        <w:jc w:val="both"/>
        <w:divId w:val="1446533139"/>
      </w:pPr>
      <w:r>
        <w:rPr>
          <w:rFonts w:ascii="Times New Roman" w:hAnsi="Times New Roman" w:cs="Times New Roman"/>
          <w:sz w:val="21"/>
          <w:szCs w:val="21"/>
        </w:rPr>
        <w:t> </w:t>
      </w:r>
    </w:p>
    <w:p w:rsidR="006A634F" w:rsidRDefault="006A634F">
      <w:pPr>
        <w:spacing w:after="120"/>
        <w:ind w:left="420" w:firstLine="420"/>
        <w:jc w:val="both"/>
        <w:divId w:val="1446533139"/>
      </w:pPr>
      <w:r>
        <w:rPr>
          <w:rFonts w:ascii="Times New Roman" w:hAnsi="Times New Roman" w:cs="Times New Roman"/>
          <w:sz w:val="21"/>
          <w:szCs w:val="21"/>
        </w:rPr>
        <w:t> </w:t>
      </w:r>
    </w:p>
    <w:p w:rsidR="006A634F" w:rsidRDefault="006A634F">
      <w:pPr>
        <w:spacing w:after="120"/>
        <w:ind w:left="420" w:firstLine="420"/>
        <w:jc w:val="both"/>
        <w:divId w:val="1446533139"/>
      </w:pPr>
      <w:r>
        <w:rPr>
          <w:rFonts w:ascii="Times New Roman" w:hAnsi="Times New Roman" w:cs="Times New Roman"/>
          <w:sz w:val="21"/>
          <w:szCs w:val="21"/>
        </w:rPr>
        <w:t> </w:t>
      </w:r>
    </w:p>
    <w:p w:rsidR="006A634F" w:rsidRDefault="006A634F">
      <w:pPr>
        <w:spacing w:after="120"/>
        <w:ind w:left="420" w:firstLine="420"/>
        <w:jc w:val="both"/>
        <w:divId w:val="1446533139"/>
      </w:pPr>
      <w:r>
        <w:rPr>
          <w:rFonts w:ascii="Times New Roman" w:hAnsi="Times New Roman" w:cs="Times New Roman"/>
          <w:sz w:val="21"/>
          <w:szCs w:val="21"/>
        </w:rPr>
        <w:t> </w:t>
      </w:r>
    </w:p>
    <w:p w:rsidR="006A634F" w:rsidRDefault="006A634F">
      <w:pPr>
        <w:spacing w:before="3" w:after="120"/>
        <w:ind w:firstLine="200"/>
        <w:jc w:val="both"/>
        <w:divId w:val="1446533139"/>
      </w:pPr>
    </w:p>
    <w:p w:rsidR="006A634F" w:rsidRDefault="006A634F">
      <w:pPr>
        <w:spacing w:before="3" w:after="120"/>
        <w:ind w:firstLine="200"/>
        <w:jc w:val="both"/>
        <w:divId w:val="1446533139"/>
      </w:pPr>
    </w:p>
    <w:p w:rsidR="006A634F" w:rsidRDefault="006A634F">
      <w:pPr>
        <w:spacing w:before="3" w:after="120"/>
        <w:ind w:firstLine="200"/>
        <w:jc w:val="both"/>
        <w:divId w:val="1446533139"/>
      </w:pPr>
    </w:p>
    <w:p w:rsidR="006A634F" w:rsidRDefault="006A634F">
      <w:pPr>
        <w:spacing w:before="3" w:after="120"/>
        <w:ind w:firstLine="200"/>
        <w:jc w:val="both"/>
        <w:divId w:val="1446533139"/>
        <w:rPr>
          <w:color w:val="0000FF"/>
          <w:sz w:val="32"/>
          <w:szCs w:val="32"/>
        </w:rPr>
      </w:pPr>
    </w:p>
    <w:p w:rsidR="006A634F" w:rsidRPr="00764DF2" w:rsidRDefault="006A634F">
      <w:pPr>
        <w:spacing w:before="3" w:after="120"/>
        <w:ind w:firstLine="200"/>
        <w:jc w:val="both"/>
        <w:divId w:val="1446533139"/>
      </w:pPr>
    </w:p>
    <w:p w:rsidR="006A634F" w:rsidRDefault="006A634F">
      <w:pPr>
        <w:spacing w:before="3" w:after="120"/>
        <w:ind w:firstLine="200"/>
        <w:jc w:val="both"/>
        <w:divId w:val="1446533139"/>
        <w:rPr>
          <w:rFonts w:ascii="Times New Roman" w:hAnsi="Times New Roman" w:cs="Times New Roman"/>
          <w:sz w:val="10"/>
          <w:szCs w:val="10"/>
        </w:rPr>
      </w:pPr>
      <w:r>
        <w:rPr>
          <w:rFonts w:ascii="Times New Roman" w:hAnsi="Times New Roman" w:cs="Times New Roman"/>
          <w:sz w:val="10"/>
          <w:szCs w:val="10"/>
        </w:rPr>
        <w:t> </w:t>
      </w:r>
    </w:p>
    <w:p w:rsidR="00764DF2" w:rsidRDefault="00764DF2">
      <w:pPr>
        <w:spacing w:before="3" w:after="120"/>
        <w:ind w:firstLine="200"/>
        <w:jc w:val="both"/>
        <w:divId w:val="1446533139"/>
        <w:rPr>
          <w:rFonts w:ascii="Times New Roman" w:hAnsi="Times New Roman" w:cs="Times New Roman"/>
          <w:sz w:val="10"/>
          <w:szCs w:val="10"/>
        </w:rPr>
      </w:pPr>
    </w:p>
    <w:p w:rsidR="00764DF2" w:rsidRDefault="00764DF2">
      <w:pPr>
        <w:spacing w:before="3" w:after="120"/>
        <w:ind w:firstLine="200"/>
        <w:jc w:val="both"/>
        <w:divId w:val="1446533139"/>
        <w:rPr>
          <w:rFonts w:ascii="Times New Roman" w:hAnsi="Times New Roman" w:cs="Times New Roman"/>
          <w:sz w:val="10"/>
          <w:szCs w:val="10"/>
        </w:rPr>
      </w:pPr>
    </w:p>
    <w:p w:rsidR="00764DF2" w:rsidRDefault="00764DF2">
      <w:pPr>
        <w:spacing w:before="3" w:after="120"/>
        <w:ind w:firstLine="200"/>
        <w:jc w:val="both"/>
        <w:divId w:val="1446533139"/>
        <w:rPr>
          <w:rFonts w:ascii="Times New Roman" w:hAnsi="Times New Roman" w:cs="Times New Roman"/>
          <w:sz w:val="10"/>
          <w:szCs w:val="10"/>
        </w:rPr>
      </w:pPr>
    </w:p>
    <w:p w:rsidR="00764DF2" w:rsidRPr="00764DF2" w:rsidRDefault="00764DF2">
      <w:pPr>
        <w:spacing w:before="3" w:after="120"/>
        <w:ind w:firstLine="200"/>
        <w:jc w:val="both"/>
        <w:divId w:val="1446533139"/>
      </w:pPr>
    </w:p>
    <w:p w:rsidR="006A634F" w:rsidRDefault="006A634F">
      <w:pPr>
        <w:spacing w:before="100" w:beforeAutospacing="1" w:after="100" w:afterAutospacing="1"/>
        <w:jc w:val="center"/>
        <w:divId w:val="1446533139"/>
      </w:pPr>
      <w:r>
        <w:rPr>
          <w:rFonts w:hint="eastAsia"/>
          <w:b/>
          <w:bCs/>
          <w:sz w:val="48"/>
          <w:szCs w:val="48"/>
        </w:rPr>
        <w:lastRenderedPageBreak/>
        <w:t>目</w:t>
      </w:r>
      <w:r>
        <w:rPr>
          <w:rFonts w:ascii="Times New Roman" w:hAnsi="Times New Roman" w:cs="Times New Roman"/>
          <w:b/>
          <w:bCs/>
          <w:sz w:val="48"/>
          <w:szCs w:val="48"/>
        </w:rPr>
        <w:t xml:space="preserve">  </w:t>
      </w:r>
      <w:r>
        <w:rPr>
          <w:rFonts w:hint="eastAsia"/>
          <w:b/>
          <w:bCs/>
          <w:sz w:val="48"/>
          <w:szCs w:val="48"/>
        </w:rPr>
        <w:t>录</w:t>
      </w:r>
    </w:p>
    <w:p w:rsidR="006A634F" w:rsidRDefault="006A634F">
      <w:pPr>
        <w:spacing w:before="100" w:beforeAutospacing="1" w:after="100" w:afterAutospacing="1" w:line="360" w:lineRule="auto"/>
        <w:jc w:val="both"/>
        <w:divId w:val="1446533139"/>
      </w:pPr>
      <w:r>
        <w:rPr>
          <w:rFonts w:ascii="黑体" w:eastAsia="黑体" w:hAnsi="黑体" w:hint="eastAsia"/>
          <w:sz w:val="32"/>
          <w:szCs w:val="32"/>
        </w:rPr>
        <w:t>第一部分 部门概况</w:t>
      </w:r>
    </w:p>
    <w:p w:rsidR="006A634F" w:rsidRDefault="006A634F">
      <w:pPr>
        <w:spacing w:before="100" w:beforeAutospacing="1" w:after="100" w:afterAutospacing="1" w:line="360" w:lineRule="auto"/>
        <w:jc w:val="both"/>
        <w:divId w:val="1446533139"/>
      </w:pPr>
      <w:r>
        <w:rPr>
          <w:rFonts w:hint="eastAsia"/>
          <w:sz w:val="32"/>
          <w:szCs w:val="32"/>
        </w:rPr>
        <w:t>一、主要职能、职责</w:t>
      </w:r>
    </w:p>
    <w:p w:rsidR="006A634F" w:rsidRDefault="006A634F">
      <w:pPr>
        <w:spacing w:before="6" w:after="120" w:line="228" w:lineRule="auto"/>
        <w:ind w:right="1670"/>
        <w:jc w:val="both"/>
        <w:divId w:val="1446533139"/>
      </w:pPr>
      <w:r>
        <w:rPr>
          <w:rFonts w:hint="eastAsia"/>
          <w:sz w:val="32"/>
          <w:szCs w:val="32"/>
        </w:rPr>
        <w:t>二、部门机构设置及决算单位构成情况</w:t>
      </w:r>
    </w:p>
    <w:p w:rsidR="006A634F" w:rsidRDefault="006A634F">
      <w:pPr>
        <w:spacing w:before="100" w:beforeAutospacing="1" w:after="100" w:afterAutospacing="1" w:line="360" w:lineRule="auto"/>
        <w:jc w:val="both"/>
        <w:divId w:val="1446533139"/>
      </w:pPr>
      <w:r>
        <w:rPr>
          <w:rFonts w:ascii="黑体" w:eastAsia="黑体" w:hAnsi="黑体" w:hint="eastAsia"/>
          <w:sz w:val="32"/>
          <w:szCs w:val="32"/>
        </w:rPr>
        <w:t>第二部分 2022年度部门决算情况说明</w:t>
      </w:r>
    </w:p>
    <w:p w:rsidR="006A634F" w:rsidRDefault="006A634F">
      <w:pPr>
        <w:spacing w:before="100" w:beforeAutospacing="1" w:after="100" w:afterAutospacing="1" w:line="360" w:lineRule="auto"/>
        <w:jc w:val="both"/>
        <w:divId w:val="1446533139"/>
      </w:pPr>
      <w:r>
        <w:rPr>
          <w:rFonts w:hint="eastAsia"/>
          <w:sz w:val="32"/>
          <w:szCs w:val="32"/>
        </w:rPr>
        <w:t>一、收入支出决算总体情况说明</w:t>
      </w:r>
    </w:p>
    <w:p w:rsidR="006A634F" w:rsidRDefault="006A634F">
      <w:pPr>
        <w:spacing w:before="100" w:beforeAutospacing="1" w:after="100" w:afterAutospacing="1" w:line="360" w:lineRule="auto"/>
        <w:jc w:val="both"/>
        <w:divId w:val="1446533139"/>
      </w:pPr>
      <w:r>
        <w:rPr>
          <w:rFonts w:hint="eastAsia"/>
          <w:sz w:val="32"/>
          <w:szCs w:val="32"/>
        </w:rPr>
        <w:t>二、收入决算情况说明</w:t>
      </w:r>
    </w:p>
    <w:p w:rsidR="006A634F" w:rsidRDefault="006A634F">
      <w:pPr>
        <w:spacing w:before="100" w:beforeAutospacing="1" w:after="100" w:afterAutospacing="1" w:line="360" w:lineRule="auto"/>
        <w:jc w:val="both"/>
        <w:divId w:val="1446533139"/>
      </w:pPr>
      <w:r>
        <w:rPr>
          <w:rFonts w:hint="eastAsia"/>
          <w:sz w:val="32"/>
          <w:szCs w:val="32"/>
        </w:rPr>
        <w:t>三、支出决算情况说明</w:t>
      </w:r>
    </w:p>
    <w:p w:rsidR="006A634F" w:rsidRDefault="006A634F">
      <w:pPr>
        <w:spacing w:before="100" w:beforeAutospacing="1" w:after="100" w:afterAutospacing="1" w:line="360" w:lineRule="auto"/>
        <w:jc w:val="both"/>
        <w:divId w:val="1446533139"/>
      </w:pPr>
      <w:r>
        <w:rPr>
          <w:rFonts w:hint="eastAsia"/>
          <w:sz w:val="32"/>
          <w:szCs w:val="32"/>
        </w:rPr>
        <w:t>四、财政拨款收入支出决算总体情况说明</w:t>
      </w:r>
    </w:p>
    <w:p w:rsidR="006A634F" w:rsidRDefault="006A634F">
      <w:pPr>
        <w:spacing w:before="100" w:beforeAutospacing="1" w:after="100" w:afterAutospacing="1" w:line="360" w:lineRule="auto"/>
        <w:jc w:val="both"/>
        <w:divId w:val="1446533139"/>
      </w:pPr>
      <w:r>
        <w:rPr>
          <w:rFonts w:hint="eastAsia"/>
          <w:sz w:val="32"/>
          <w:szCs w:val="32"/>
        </w:rPr>
        <w:t>五、一般公共预算支出决算情况说明</w:t>
      </w:r>
    </w:p>
    <w:p w:rsidR="006A634F" w:rsidRDefault="006A634F">
      <w:pPr>
        <w:spacing w:before="100" w:beforeAutospacing="1" w:after="100" w:afterAutospacing="1" w:line="360" w:lineRule="auto"/>
        <w:jc w:val="both"/>
        <w:divId w:val="1446533139"/>
      </w:pPr>
      <w:r>
        <w:rPr>
          <w:rFonts w:hint="eastAsia"/>
          <w:sz w:val="32"/>
          <w:szCs w:val="32"/>
        </w:rPr>
        <w:t>六、一般公共预算基本支出决算情况说明</w:t>
      </w:r>
    </w:p>
    <w:p w:rsidR="006A634F" w:rsidRDefault="006A634F">
      <w:pPr>
        <w:spacing w:before="100" w:beforeAutospacing="1" w:after="100" w:afterAutospacing="1" w:line="360" w:lineRule="auto"/>
        <w:jc w:val="both"/>
        <w:divId w:val="1446533139"/>
      </w:pPr>
      <w:r>
        <w:rPr>
          <w:rFonts w:hint="eastAsia"/>
          <w:sz w:val="32"/>
          <w:szCs w:val="32"/>
        </w:rPr>
        <w:t>七、一般公共预算项目支出决算情况说明</w:t>
      </w:r>
    </w:p>
    <w:p w:rsidR="006A634F" w:rsidRDefault="006A634F">
      <w:pPr>
        <w:spacing w:before="100" w:beforeAutospacing="1" w:after="100" w:afterAutospacing="1" w:line="360" w:lineRule="auto"/>
        <w:jc w:val="both"/>
        <w:divId w:val="1446533139"/>
      </w:pPr>
      <w:r>
        <w:rPr>
          <w:rFonts w:hint="eastAsia"/>
          <w:sz w:val="32"/>
          <w:szCs w:val="32"/>
        </w:rPr>
        <w:t>八、财政拨款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经费支出决算情况说明</w:t>
      </w:r>
    </w:p>
    <w:p w:rsidR="006A634F" w:rsidRDefault="006A634F">
      <w:pPr>
        <w:spacing w:before="100" w:beforeAutospacing="1" w:after="100" w:afterAutospacing="1" w:line="360" w:lineRule="auto"/>
        <w:jc w:val="both"/>
        <w:divId w:val="1446533139"/>
      </w:pPr>
      <w:r>
        <w:rPr>
          <w:rFonts w:hint="eastAsia"/>
          <w:sz w:val="32"/>
          <w:szCs w:val="32"/>
        </w:rPr>
        <w:t>九、政府性基金预算财政拨款支出决算情况说明</w:t>
      </w:r>
    </w:p>
    <w:p w:rsidR="006A634F" w:rsidRDefault="006A634F">
      <w:pPr>
        <w:spacing w:before="100" w:beforeAutospacing="1" w:after="100" w:afterAutospacing="1" w:line="360" w:lineRule="auto"/>
        <w:jc w:val="both"/>
        <w:divId w:val="1446533139"/>
      </w:pPr>
      <w:r>
        <w:rPr>
          <w:rFonts w:hint="eastAsia"/>
          <w:sz w:val="32"/>
          <w:szCs w:val="32"/>
        </w:rPr>
        <w:t>十、国有资本经营预算财政拨款支出决算情况说明</w:t>
      </w:r>
    </w:p>
    <w:p w:rsidR="006A634F" w:rsidRDefault="006A634F">
      <w:pPr>
        <w:spacing w:before="100" w:beforeAutospacing="1" w:after="100" w:afterAutospacing="1" w:line="360" w:lineRule="auto"/>
        <w:jc w:val="both"/>
        <w:divId w:val="1446533139"/>
      </w:pPr>
      <w:r>
        <w:rPr>
          <w:rFonts w:hint="eastAsia"/>
          <w:sz w:val="32"/>
          <w:szCs w:val="32"/>
        </w:rPr>
        <w:lastRenderedPageBreak/>
        <w:t>十一、项目支出决算情况说明</w:t>
      </w:r>
    </w:p>
    <w:p w:rsidR="006A634F" w:rsidRDefault="006A634F">
      <w:pPr>
        <w:spacing w:before="100" w:beforeAutospacing="1" w:after="100" w:afterAutospacing="1" w:line="360" w:lineRule="auto"/>
        <w:jc w:val="both"/>
        <w:divId w:val="1446533139"/>
      </w:pPr>
      <w:r>
        <w:rPr>
          <w:rFonts w:hint="eastAsia"/>
          <w:sz w:val="32"/>
          <w:szCs w:val="32"/>
        </w:rPr>
        <w:t>十二、机构运行经费支出决算情况说明</w:t>
      </w:r>
    </w:p>
    <w:p w:rsidR="006A634F" w:rsidRDefault="006A634F">
      <w:pPr>
        <w:spacing w:before="100" w:beforeAutospacing="1" w:after="100" w:afterAutospacing="1" w:line="360" w:lineRule="auto"/>
        <w:jc w:val="both"/>
        <w:divId w:val="1446533139"/>
      </w:pPr>
      <w:r>
        <w:rPr>
          <w:rFonts w:hint="eastAsia"/>
          <w:sz w:val="32"/>
          <w:szCs w:val="32"/>
        </w:rPr>
        <w:t>十三、政府采购支出决算情况说明</w:t>
      </w:r>
    </w:p>
    <w:p w:rsidR="006A634F" w:rsidRDefault="006A634F">
      <w:pPr>
        <w:spacing w:before="100" w:beforeAutospacing="1" w:after="100" w:afterAutospacing="1" w:line="360" w:lineRule="auto"/>
        <w:jc w:val="both"/>
        <w:divId w:val="1446533139"/>
      </w:pPr>
      <w:r>
        <w:rPr>
          <w:rFonts w:hint="eastAsia"/>
          <w:sz w:val="32"/>
          <w:szCs w:val="32"/>
        </w:rPr>
        <w:t>十四、国有资产占用情况说明</w:t>
      </w:r>
    </w:p>
    <w:p w:rsidR="006A634F" w:rsidRDefault="006A634F">
      <w:pPr>
        <w:spacing w:before="100" w:beforeAutospacing="1" w:after="100" w:afterAutospacing="1" w:line="360" w:lineRule="auto"/>
        <w:jc w:val="both"/>
        <w:divId w:val="1446533139"/>
      </w:pPr>
      <w:r>
        <w:rPr>
          <w:rFonts w:hint="eastAsia"/>
          <w:sz w:val="32"/>
          <w:szCs w:val="32"/>
        </w:rPr>
        <w:t>十五、预算绩效情况说明</w:t>
      </w:r>
    </w:p>
    <w:p w:rsidR="006A634F" w:rsidRDefault="006A634F">
      <w:pPr>
        <w:spacing w:before="100" w:beforeAutospacing="1" w:after="100" w:afterAutospacing="1" w:line="360" w:lineRule="auto"/>
        <w:jc w:val="both"/>
        <w:divId w:val="1446533139"/>
      </w:pPr>
      <w:r>
        <w:rPr>
          <w:rFonts w:ascii="黑体" w:eastAsia="黑体" w:hAnsi="黑体" w:hint="eastAsia"/>
          <w:sz w:val="32"/>
          <w:szCs w:val="32"/>
        </w:rPr>
        <w:t>第三部分 名词解释</w:t>
      </w:r>
    </w:p>
    <w:p w:rsidR="006A634F" w:rsidRDefault="006A634F">
      <w:pPr>
        <w:spacing w:before="100" w:beforeAutospacing="1" w:after="100" w:afterAutospacing="1" w:line="600" w:lineRule="atLeast"/>
        <w:jc w:val="both"/>
        <w:divId w:val="1446533139"/>
      </w:pPr>
      <w:r>
        <w:rPr>
          <w:rFonts w:ascii="黑体" w:eastAsia="黑体" w:hAnsi="黑体" w:hint="eastAsia"/>
          <w:sz w:val="32"/>
          <w:szCs w:val="32"/>
        </w:rPr>
        <w:t>第四部分 决算公开联系方式及信息反馈渠道</w:t>
      </w:r>
    </w:p>
    <w:p w:rsidR="006A634F" w:rsidRDefault="006A634F">
      <w:pPr>
        <w:spacing w:before="100" w:beforeAutospacing="1" w:after="100" w:afterAutospacing="1" w:line="360" w:lineRule="auto"/>
        <w:jc w:val="both"/>
        <w:divId w:val="1446533139"/>
      </w:pPr>
      <w:r>
        <w:rPr>
          <w:rFonts w:ascii="黑体" w:eastAsia="黑体" w:hAnsi="黑体" w:hint="eastAsia"/>
          <w:sz w:val="32"/>
          <w:szCs w:val="32"/>
        </w:rPr>
        <w:t>第五部分 2022年度部门决算表</w:t>
      </w:r>
    </w:p>
    <w:p w:rsidR="006A634F" w:rsidRDefault="006A634F">
      <w:pPr>
        <w:spacing w:before="100" w:beforeAutospacing="1" w:after="100" w:afterAutospacing="1" w:line="360" w:lineRule="auto"/>
        <w:jc w:val="both"/>
        <w:divId w:val="1446533139"/>
      </w:pPr>
      <w:r>
        <w:rPr>
          <w:rFonts w:hint="eastAsia"/>
          <w:sz w:val="32"/>
          <w:szCs w:val="32"/>
        </w:rPr>
        <w:t>一、收入支出决算总表</w:t>
      </w:r>
    </w:p>
    <w:p w:rsidR="006A634F" w:rsidRDefault="006A634F">
      <w:pPr>
        <w:spacing w:before="100" w:beforeAutospacing="1" w:after="100" w:afterAutospacing="1" w:line="360" w:lineRule="auto"/>
        <w:jc w:val="both"/>
        <w:divId w:val="1446533139"/>
      </w:pPr>
      <w:r>
        <w:rPr>
          <w:rFonts w:hint="eastAsia"/>
          <w:sz w:val="32"/>
          <w:szCs w:val="32"/>
        </w:rPr>
        <w:t>二、收入决算表</w:t>
      </w:r>
    </w:p>
    <w:p w:rsidR="006A634F" w:rsidRDefault="006A634F">
      <w:pPr>
        <w:spacing w:before="100" w:beforeAutospacing="1" w:after="100" w:afterAutospacing="1" w:line="360" w:lineRule="auto"/>
        <w:jc w:val="both"/>
        <w:divId w:val="1446533139"/>
      </w:pPr>
      <w:r>
        <w:rPr>
          <w:rFonts w:hint="eastAsia"/>
          <w:sz w:val="32"/>
          <w:szCs w:val="32"/>
        </w:rPr>
        <w:t>三、支出决算表</w:t>
      </w:r>
    </w:p>
    <w:p w:rsidR="006A634F" w:rsidRDefault="006A634F">
      <w:pPr>
        <w:spacing w:before="100" w:beforeAutospacing="1" w:after="100" w:afterAutospacing="1" w:line="360" w:lineRule="auto"/>
        <w:jc w:val="both"/>
        <w:divId w:val="1446533139"/>
      </w:pPr>
      <w:r>
        <w:rPr>
          <w:rFonts w:hint="eastAsia"/>
          <w:sz w:val="32"/>
          <w:szCs w:val="32"/>
        </w:rPr>
        <w:t>四、财政拨款收入支出决算总表</w:t>
      </w:r>
    </w:p>
    <w:p w:rsidR="006A634F" w:rsidRDefault="006A634F">
      <w:pPr>
        <w:spacing w:before="100" w:beforeAutospacing="1" w:after="100" w:afterAutospacing="1" w:line="360" w:lineRule="auto"/>
        <w:jc w:val="both"/>
        <w:divId w:val="1446533139"/>
      </w:pPr>
      <w:r>
        <w:rPr>
          <w:rFonts w:hint="eastAsia"/>
          <w:sz w:val="32"/>
          <w:szCs w:val="32"/>
        </w:rPr>
        <w:t>五、项目收入支出决算表</w:t>
      </w:r>
    </w:p>
    <w:p w:rsidR="006A634F" w:rsidRDefault="006A634F">
      <w:pPr>
        <w:spacing w:before="100" w:beforeAutospacing="1" w:after="100" w:afterAutospacing="1" w:line="360" w:lineRule="auto"/>
        <w:jc w:val="both"/>
        <w:divId w:val="1446533139"/>
      </w:pPr>
      <w:r>
        <w:rPr>
          <w:rFonts w:hint="eastAsia"/>
          <w:sz w:val="32"/>
          <w:szCs w:val="32"/>
        </w:rPr>
        <w:t>六、一般公共预算财政拨款支出决算表</w:t>
      </w:r>
    </w:p>
    <w:p w:rsidR="006A634F" w:rsidRDefault="006A634F">
      <w:pPr>
        <w:spacing w:before="100" w:beforeAutospacing="1" w:after="100" w:afterAutospacing="1" w:line="360" w:lineRule="auto"/>
        <w:jc w:val="both"/>
        <w:divId w:val="1446533139"/>
      </w:pPr>
      <w:r>
        <w:rPr>
          <w:rFonts w:hint="eastAsia"/>
          <w:sz w:val="32"/>
          <w:szCs w:val="32"/>
        </w:rPr>
        <w:t>七、一般公共预算财政拨款基本支出决算明细表</w:t>
      </w:r>
    </w:p>
    <w:p w:rsidR="006A634F" w:rsidRDefault="006A634F">
      <w:pPr>
        <w:spacing w:before="100" w:beforeAutospacing="1" w:after="100" w:afterAutospacing="1" w:line="360" w:lineRule="auto"/>
        <w:jc w:val="both"/>
        <w:divId w:val="1446533139"/>
      </w:pPr>
      <w:r>
        <w:rPr>
          <w:rFonts w:hint="eastAsia"/>
          <w:color w:val="000000"/>
          <w:sz w:val="32"/>
          <w:szCs w:val="32"/>
        </w:rPr>
        <w:lastRenderedPageBreak/>
        <w:t>八、一般公共预算财政拨款项目支出决算明细表</w:t>
      </w:r>
    </w:p>
    <w:p w:rsidR="006A634F" w:rsidRDefault="006A634F">
      <w:pPr>
        <w:spacing w:before="100" w:beforeAutospacing="1" w:after="100" w:afterAutospacing="1" w:line="360" w:lineRule="auto"/>
        <w:jc w:val="both"/>
        <w:divId w:val="1446533139"/>
      </w:pPr>
      <w:r>
        <w:rPr>
          <w:rFonts w:hint="eastAsia"/>
          <w:color w:val="000000"/>
          <w:sz w:val="32"/>
          <w:szCs w:val="32"/>
        </w:rPr>
        <w:t>九、政府性基金预算财政拨款收入支出决算表</w:t>
      </w:r>
    </w:p>
    <w:p w:rsidR="006A634F" w:rsidRDefault="006A634F">
      <w:pPr>
        <w:spacing w:before="100" w:beforeAutospacing="1" w:after="100" w:afterAutospacing="1" w:line="360" w:lineRule="auto"/>
        <w:jc w:val="both"/>
        <w:divId w:val="1446533139"/>
      </w:pPr>
      <w:r>
        <w:rPr>
          <w:rFonts w:hint="eastAsia"/>
          <w:color w:val="000000"/>
          <w:sz w:val="32"/>
          <w:szCs w:val="32"/>
        </w:rPr>
        <w:t>十、国有资本经营预算财政拨款支出决算表</w:t>
      </w:r>
    </w:p>
    <w:p w:rsidR="006A634F" w:rsidRDefault="006A634F">
      <w:pPr>
        <w:spacing w:before="100" w:beforeAutospacing="1" w:after="100" w:afterAutospacing="1" w:line="360" w:lineRule="auto"/>
        <w:jc w:val="both"/>
        <w:divId w:val="1446533139"/>
      </w:pPr>
      <w:r>
        <w:rPr>
          <w:rFonts w:hint="eastAsia"/>
          <w:color w:val="000000"/>
          <w:sz w:val="32"/>
          <w:szCs w:val="32"/>
        </w:rPr>
        <w:t>十一、财政拨款</w:t>
      </w:r>
      <w:r>
        <w:rPr>
          <w:rFonts w:ascii="Times New Roman" w:hAnsi="Times New Roman" w:cs="Times New Roman"/>
          <w:color w:val="000000"/>
          <w:sz w:val="32"/>
          <w:szCs w:val="32"/>
        </w:rPr>
        <w:t>“</w:t>
      </w:r>
      <w:r>
        <w:rPr>
          <w:rFonts w:hint="eastAsia"/>
          <w:color w:val="000000"/>
          <w:sz w:val="32"/>
          <w:szCs w:val="32"/>
        </w:rPr>
        <w:t>三公</w:t>
      </w:r>
      <w:r>
        <w:rPr>
          <w:rFonts w:ascii="Times New Roman" w:hAnsi="Times New Roman" w:cs="Times New Roman"/>
          <w:color w:val="000000"/>
          <w:sz w:val="32"/>
          <w:szCs w:val="32"/>
        </w:rPr>
        <w:t>”</w:t>
      </w:r>
      <w:r>
        <w:rPr>
          <w:rFonts w:hint="eastAsia"/>
          <w:color w:val="000000"/>
          <w:sz w:val="32"/>
          <w:szCs w:val="32"/>
        </w:rPr>
        <w:t>经费支出决算表</w:t>
      </w:r>
    </w:p>
    <w:p w:rsidR="006A634F" w:rsidRDefault="006A634F">
      <w:pPr>
        <w:spacing w:before="100" w:beforeAutospacing="1" w:after="100" w:afterAutospacing="1" w:line="360" w:lineRule="auto"/>
        <w:jc w:val="both"/>
        <w:divId w:val="1446533139"/>
        <w:rPr>
          <w:color w:val="000000"/>
          <w:sz w:val="32"/>
          <w:szCs w:val="32"/>
        </w:rPr>
      </w:pPr>
      <w:r>
        <w:rPr>
          <w:rFonts w:hint="eastAsia"/>
          <w:color w:val="000000"/>
          <w:sz w:val="32"/>
          <w:szCs w:val="32"/>
        </w:rPr>
        <w:t>十二、机构运行经费支出、国有资产占用情况及政府采购支出信息表</w:t>
      </w: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rPr>
          <w:color w:val="000000"/>
          <w:sz w:val="32"/>
          <w:szCs w:val="32"/>
        </w:rPr>
      </w:pPr>
    </w:p>
    <w:p w:rsidR="00764DF2" w:rsidRDefault="00764DF2">
      <w:pPr>
        <w:spacing w:before="100" w:beforeAutospacing="1" w:after="100" w:afterAutospacing="1" w:line="360" w:lineRule="auto"/>
        <w:jc w:val="both"/>
        <w:divId w:val="1446533139"/>
      </w:pPr>
    </w:p>
    <w:p w:rsidR="006A634F" w:rsidRDefault="006A634F">
      <w:pPr>
        <w:pStyle w:val="2"/>
        <w:keepNext/>
        <w:spacing w:line="600" w:lineRule="atLeast"/>
        <w:jc w:val="center"/>
        <w:divId w:val="1446533139"/>
      </w:pPr>
      <w:r>
        <w:rPr>
          <w:rFonts w:ascii="方正小标宋简体" w:eastAsia="方正小标宋简体" w:hint="eastAsia"/>
        </w:rPr>
        <w:lastRenderedPageBreak/>
        <w:t>第一部分</w:t>
      </w:r>
      <w:r>
        <w:rPr>
          <w:rFonts w:ascii="方正小标宋简体" w:eastAsia="方正小标宋简体" w:hint="eastAsia"/>
        </w:rPr>
        <w:t> </w:t>
      </w:r>
      <w:r>
        <w:rPr>
          <w:rFonts w:ascii="方正小标宋简体" w:eastAsia="方正小标宋简体" w:hint="eastAsia"/>
        </w:rPr>
        <w:t xml:space="preserve"> 部门概况</w:t>
      </w:r>
    </w:p>
    <w:p w:rsidR="006A634F" w:rsidRDefault="006A634F">
      <w:pPr>
        <w:spacing w:before="100" w:beforeAutospacing="1" w:after="100" w:afterAutospacing="1" w:line="600" w:lineRule="atLeast"/>
        <w:ind w:left="424" w:firstLine="212"/>
        <w:jc w:val="both"/>
        <w:divId w:val="1446533139"/>
      </w:pPr>
      <w:r>
        <w:rPr>
          <w:rFonts w:ascii="黑体" w:eastAsia="黑体" w:hAnsi="黑体" w:hint="eastAsia"/>
          <w:b/>
          <w:bCs/>
          <w:sz w:val="32"/>
          <w:szCs w:val="32"/>
        </w:rPr>
        <w:t>一、主要职能、职责</w:t>
      </w:r>
    </w:p>
    <w:p w:rsidR="006A634F" w:rsidRDefault="006A634F">
      <w:pPr>
        <w:spacing w:before="100" w:beforeAutospacing="1" w:after="100" w:afterAutospacing="1" w:line="600" w:lineRule="atLeast"/>
        <w:ind w:firstLine="640"/>
        <w:jc w:val="both"/>
        <w:divId w:val="1446533139"/>
      </w:pPr>
      <w:r>
        <w:rPr>
          <w:rFonts w:hint="eastAsia"/>
          <w:sz w:val="32"/>
          <w:szCs w:val="32"/>
        </w:rPr>
        <w:t>巴林右旗人民检察院主要职责是对于直接受理的职务犯罪线索进行侦查、对于公安机关办理的刑事案件进行审查，决定是否批准逮捕、起诉；对于公安机关的立案活动、侦查活动是否合法实行监督、对于刑事案件提起公诉、支持公诉；对于人民法院刑事审判活动是否合法实行监督、对于刑事案件判决、裁定的执行和看守所的活动是否合法实行监督、对于民事诉讼和行政诉讼是否合法实行监督及法律规定的其他职权。</w:t>
      </w:r>
    </w:p>
    <w:p w:rsidR="006A634F" w:rsidRDefault="006A634F">
      <w:pPr>
        <w:spacing w:before="100" w:beforeAutospacing="1" w:after="100" w:afterAutospacing="1" w:line="600" w:lineRule="atLeast"/>
        <w:ind w:left="424" w:firstLine="212"/>
        <w:jc w:val="both"/>
        <w:divId w:val="1446533139"/>
      </w:pPr>
      <w:r>
        <w:rPr>
          <w:rFonts w:ascii="黑体" w:eastAsia="黑体" w:hAnsi="黑体" w:hint="eastAsia"/>
          <w:b/>
          <w:bCs/>
          <w:sz w:val="32"/>
          <w:szCs w:val="32"/>
        </w:rPr>
        <w:t>二、部门机构设置及决算单位构成情况</w:t>
      </w:r>
    </w:p>
    <w:p w:rsidR="006A634F" w:rsidRDefault="006A634F">
      <w:pPr>
        <w:snapToGrid w:val="0"/>
        <w:spacing w:line="540" w:lineRule="exact"/>
        <w:ind w:firstLineChars="200" w:firstLine="640"/>
        <w:divId w:val="1446533139"/>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hint="eastAsia"/>
          <w:sz w:val="32"/>
          <w:szCs w:val="32"/>
        </w:rPr>
        <w:t>巴林右旗人民检察院内设职能机构</w:t>
      </w:r>
      <w:r>
        <w:rPr>
          <w:rFonts w:ascii="Times New Roman" w:hAnsi="Times New Roman" w:cs="Times New Roman"/>
          <w:sz w:val="32"/>
          <w:szCs w:val="32"/>
        </w:rPr>
        <w:t>5</w:t>
      </w:r>
      <w:r>
        <w:rPr>
          <w:rFonts w:ascii="Times New Roman" w:hAnsi="Times New Roman" w:cs="Times New Roman" w:hint="eastAsia"/>
          <w:sz w:val="32"/>
          <w:szCs w:val="32"/>
        </w:rPr>
        <w:t>个，分别是第一检察部、第二检察部、第三检察部、办公室、政治部。本单位无下属单位。</w:t>
      </w:r>
    </w:p>
    <w:p w:rsidR="006A634F" w:rsidRDefault="006A634F">
      <w:pPr>
        <w:autoSpaceDE w:val="0"/>
        <w:autoSpaceDN w:val="0"/>
        <w:spacing w:before="100" w:after="100" w:line="580" w:lineRule="atLeast"/>
        <w:ind w:firstLine="600"/>
        <w:divId w:val="1446533139"/>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hint="eastAsia"/>
          <w:sz w:val="32"/>
          <w:szCs w:val="32"/>
        </w:rPr>
        <w:t>从决算单位构成看，纳入本部门</w:t>
      </w:r>
      <w:r>
        <w:rPr>
          <w:rFonts w:ascii="Times New Roman" w:hAnsi="Times New Roman" w:cs="Times New Roman"/>
          <w:sz w:val="32"/>
          <w:szCs w:val="32"/>
        </w:rPr>
        <w:t>202</w:t>
      </w:r>
      <w:r w:rsidR="002C728C">
        <w:rPr>
          <w:rFonts w:ascii="Times New Roman" w:hAnsi="Times New Roman" w:cs="Times New Roman" w:hint="eastAsia"/>
          <w:sz w:val="32"/>
          <w:szCs w:val="32"/>
        </w:rPr>
        <w:t>2</w:t>
      </w:r>
      <w:r>
        <w:rPr>
          <w:rFonts w:ascii="Times New Roman" w:hAnsi="Times New Roman" w:cs="Times New Roman" w:hint="eastAsia"/>
          <w:sz w:val="32"/>
          <w:szCs w:val="32"/>
        </w:rPr>
        <w:t>年度部门汇总决算编制范围的预算单位共计</w:t>
      </w:r>
      <w:r>
        <w:rPr>
          <w:rFonts w:ascii="Times New Roman" w:hAnsi="Times New Roman" w:cs="Times New Roman"/>
          <w:sz w:val="32"/>
          <w:szCs w:val="32"/>
        </w:rPr>
        <w:t>1</w:t>
      </w:r>
      <w:r>
        <w:rPr>
          <w:rFonts w:ascii="Times New Roman" w:hAnsi="Times New Roman" w:cs="Times New Roman" w:hint="eastAsia"/>
          <w:sz w:val="32"/>
          <w:szCs w:val="32"/>
        </w:rPr>
        <w:t>家，详细情况见表：</w:t>
      </w:r>
    </w:p>
    <w:tbl>
      <w:tblPr>
        <w:tblW w:w="0" w:type="auto"/>
        <w:tblCellMar>
          <w:left w:w="0" w:type="dxa"/>
          <w:right w:w="0" w:type="dxa"/>
        </w:tblCellMar>
        <w:tblLook w:val="04A0"/>
      </w:tblPr>
      <w:tblGrid>
        <w:gridCol w:w="1101"/>
        <w:gridCol w:w="3118"/>
        <w:gridCol w:w="4303"/>
      </w:tblGrid>
      <w:tr w:rsidR="006A634F">
        <w:trPr>
          <w:divId w:val="1446533139"/>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hint="eastAsia"/>
                <w:color w:val="000000"/>
                <w:sz w:val="31"/>
                <w:szCs w:val="31"/>
              </w:rPr>
              <w:t>序号</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hint="eastAsia"/>
                <w:color w:val="000000"/>
                <w:sz w:val="31"/>
                <w:szCs w:val="31"/>
              </w:rPr>
              <w:t>单位名称</w:t>
            </w:r>
          </w:p>
        </w:tc>
        <w:tc>
          <w:tcPr>
            <w:tcW w:w="4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hint="eastAsia"/>
                <w:color w:val="000000"/>
                <w:sz w:val="31"/>
                <w:szCs w:val="31"/>
              </w:rPr>
              <w:t>单位性质</w:t>
            </w:r>
          </w:p>
        </w:tc>
      </w:tr>
      <w:tr w:rsidR="006A634F">
        <w:trPr>
          <w:divId w:val="144653313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ascii="Times New Roman" w:hAnsi="Times New Roman" w:cs="Times New Roman"/>
                <w:color w:val="000000"/>
                <w:sz w:val="31"/>
                <w:szCs w:val="31"/>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hint="eastAsia"/>
                <w:color w:val="000000"/>
                <w:sz w:val="31"/>
                <w:szCs w:val="31"/>
              </w:rPr>
              <w:t>巴林右旗人民检察院</w:t>
            </w:r>
          </w:p>
        </w:tc>
        <w:tc>
          <w:tcPr>
            <w:tcW w:w="4303"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hint="eastAsia"/>
                <w:color w:val="000000"/>
                <w:sz w:val="31"/>
                <w:szCs w:val="31"/>
              </w:rPr>
              <w:t>财政拨款的行政单位</w:t>
            </w:r>
          </w:p>
        </w:tc>
      </w:tr>
      <w:tr w:rsidR="006A634F">
        <w:trPr>
          <w:divId w:val="144653313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ascii="Times New Roman" w:hAnsi="Times New Roman" w:cs="Times New Roman"/>
                <w:color w:val="000000"/>
                <w:sz w:val="31"/>
                <w:szCs w:val="31"/>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rPr>
                <w:rFonts w:ascii="Times New Roman" w:eastAsia="Times New Roman" w:hAnsi="Times New Roman" w:cs="Times New Roman"/>
                <w:sz w:val="20"/>
                <w:szCs w:val="20"/>
              </w:rPr>
            </w:pPr>
          </w:p>
        </w:tc>
        <w:tc>
          <w:tcPr>
            <w:tcW w:w="4303"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rPr>
                <w:rFonts w:ascii="Times New Roman" w:eastAsia="Times New Roman" w:hAnsi="Times New Roman" w:cs="Times New Roman"/>
                <w:sz w:val="20"/>
                <w:szCs w:val="20"/>
              </w:rPr>
            </w:pPr>
          </w:p>
        </w:tc>
      </w:tr>
      <w:tr w:rsidR="006A634F">
        <w:trPr>
          <w:divId w:val="144653313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ascii="Times New Roman" w:hAnsi="Times New Roman" w:cs="Times New Roman"/>
                <w:color w:val="000000"/>
                <w:sz w:val="31"/>
                <w:szCs w:val="31"/>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rPr>
                <w:rFonts w:ascii="Times New Roman" w:eastAsia="Times New Roman" w:hAnsi="Times New Roman" w:cs="Times New Roman"/>
                <w:sz w:val="20"/>
                <w:szCs w:val="20"/>
              </w:rPr>
            </w:pPr>
          </w:p>
        </w:tc>
        <w:tc>
          <w:tcPr>
            <w:tcW w:w="4303"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rPr>
                <w:rFonts w:ascii="Times New Roman" w:eastAsia="Times New Roman" w:hAnsi="Times New Roman" w:cs="Times New Roman"/>
                <w:sz w:val="20"/>
                <w:szCs w:val="20"/>
              </w:rPr>
            </w:pPr>
          </w:p>
        </w:tc>
      </w:tr>
      <w:tr w:rsidR="006A634F">
        <w:trPr>
          <w:divId w:val="144653313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34F" w:rsidRDefault="006A634F">
            <w:pPr>
              <w:spacing w:before="100" w:beforeAutospacing="1" w:after="100" w:afterAutospacing="1"/>
            </w:pPr>
            <w:r>
              <w:rPr>
                <w:rFonts w:ascii="Times New Roman" w:hAnsi="Times New Roman" w:cs="Times New Roman"/>
                <w:color w:val="000000"/>
                <w:sz w:val="31"/>
                <w:szCs w:val="31"/>
              </w:rPr>
              <w:t>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rPr>
                <w:rFonts w:ascii="Times New Roman" w:eastAsia="Times New Roman" w:hAnsi="Times New Roman" w:cs="Times New Roman"/>
                <w:sz w:val="20"/>
                <w:szCs w:val="20"/>
              </w:rPr>
            </w:pPr>
          </w:p>
        </w:tc>
        <w:tc>
          <w:tcPr>
            <w:tcW w:w="4303" w:type="dxa"/>
            <w:tcBorders>
              <w:top w:val="nil"/>
              <w:left w:val="nil"/>
              <w:bottom w:val="single" w:sz="8" w:space="0" w:color="auto"/>
              <w:right w:val="single" w:sz="8" w:space="0" w:color="auto"/>
            </w:tcBorders>
            <w:tcMar>
              <w:top w:w="0" w:type="dxa"/>
              <w:left w:w="108" w:type="dxa"/>
              <w:bottom w:w="0" w:type="dxa"/>
              <w:right w:w="108" w:type="dxa"/>
            </w:tcMar>
            <w:hideMark/>
          </w:tcPr>
          <w:p w:rsidR="006A634F" w:rsidRDefault="006A634F">
            <w:pPr>
              <w:rPr>
                <w:rFonts w:ascii="Times New Roman" w:eastAsia="Times New Roman" w:hAnsi="Times New Roman" w:cs="Times New Roman"/>
                <w:sz w:val="20"/>
                <w:szCs w:val="20"/>
              </w:rPr>
            </w:pPr>
          </w:p>
        </w:tc>
      </w:tr>
    </w:tbl>
    <w:p w:rsidR="006A634F" w:rsidRDefault="006A634F">
      <w:pPr>
        <w:spacing w:before="100" w:beforeAutospacing="1" w:after="100" w:afterAutospacing="1" w:line="600" w:lineRule="atLeast"/>
        <w:ind w:firstLine="643"/>
        <w:jc w:val="both"/>
        <w:divId w:val="1446533139"/>
      </w:pPr>
      <w:r>
        <w:rPr>
          <w:rFonts w:ascii="黑体" w:eastAsia="黑体" w:hAnsi="黑体" w:hint="eastAsia"/>
          <w:b/>
          <w:bCs/>
          <w:sz w:val="32"/>
          <w:szCs w:val="32"/>
        </w:rPr>
        <w:lastRenderedPageBreak/>
        <w:t>三、</w:t>
      </w:r>
      <w:r>
        <w:rPr>
          <w:rFonts w:hint="eastAsia"/>
          <w:b/>
          <w:bCs/>
          <w:sz w:val="32"/>
          <w:szCs w:val="32"/>
        </w:rPr>
        <w:t>2022</w:t>
      </w:r>
      <w:r>
        <w:rPr>
          <w:rFonts w:ascii="黑体" w:eastAsia="黑体" w:hAnsi="黑体" w:hint="eastAsia"/>
          <w:b/>
          <w:bCs/>
          <w:sz w:val="32"/>
          <w:szCs w:val="32"/>
        </w:rPr>
        <w:t>年度部门主要工作完成情况</w:t>
      </w:r>
    </w:p>
    <w:p w:rsidR="00092F6D" w:rsidRPr="00092F6D" w:rsidRDefault="006A634F" w:rsidP="00092F6D">
      <w:pPr>
        <w:pStyle w:val="a8"/>
        <w:widowControl/>
        <w:spacing w:line="570" w:lineRule="atLeast"/>
        <w:ind w:firstLine="645"/>
        <w:textAlignment w:val="baseline"/>
        <w:divId w:val="1446533139"/>
        <w:rPr>
          <w:rFonts w:ascii="Times New Roman" w:hAnsi="Times New Roman"/>
          <w:sz w:val="32"/>
          <w:szCs w:val="32"/>
        </w:rPr>
      </w:pPr>
      <w:r w:rsidRPr="00D55CE9">
        <w:rPr>
          <w:rFonts w:ascii="Times New Roman" w:hAnsi="Times New Roman"/>
          <w:sz w:val="32"/>
          <w:szCs w:val="32"/>
        </w:rPr>
        <w:t> </w:t>
      </w:r>
      <w:r w:rsidR="00D55CE9" w:rsidRPr="00D55CE9">
        <w:rPr>
          <w:rFonts w:ascii="Times New Roman" w:hAnsi="Times New Roman" w:hint="eastAsia"/>
          <w:sz w:val="32"/>
          <w:szCs w:val="32"/>
        </w:rPr>
        <w:t>2022</w:t>
      </w:r>
      <w:r w:rsidR="00D55CE9" w:rsidRPr="00D55CE9">
        <w:rPr>
          <w:rFonts w:ascii="Times New Roman" w:hAnsi="Times New Roman" w:hint="eastAsia"/>
          <w:sz w:val="32"/>
          <w:szCs w:val="32"/>
        </w:rPr>
        <w:t>年</w:t>
      </w:r>
      <w:r w:rsidR="00092F6D">
        <w:rPr>
          <w:rFonts w:ascii="Times New Roman" w:hAnsi="Times New Roman" w:hint="eastAsia"/>
          <w:sz w:val="32"/>
          <w:szCs w:val="32"/>
        </w:rPr>
        <w:t>我院</w:t>
      </w:r>
      <w:r w:rsidR="00092F6D" w:rsidRPr="00092F6D">
        <w:rPr>
          <w:rFonts w:ascii="Times New Roman" w:hAnsi="Times New Roman"/>
          <w:sz w:val="32"/>
          <w:szCs w:val="32"/>
        </w:rPr>
        <w:t>牢记司法不忘大局、办案保障发展，坚持治罪与治理并重，助推社会高效治理，为经济社会发展营造良好法治环境。</w:t>
      </w:r>
      <w:r w:rsidR="00092F6D">
        <w:rPr>
          <w:rFonts w:ascii="Times New Roman" w:hAnsi="Times New Roman"/>
          <w:sz w:val="32"/>
          <w:szCs w:val="32"/>
        </w:rPr>
        <w:t>坚决维护安全稳定</w:t>
      </w:r>
      <w:r w:rsidR="00092F6D">
        <w:rPr>
          <w:rFonts w:ascii="Times New Roman" w:hAnsi="Times New Roman" w:hint="eastAsia"/>
          <w:sz w:val="32"/>
          <w:szCs w:val="32"/>
        </w:rPr>
        <w:t>，</w:t>
      </w:r>
      <w:r w:rsidR="00092F6D" w:rsidRPr="00092F6D">
        <w:rPr>
          <w:rFonts w:ascii="Times New Roman" w:hAnsi="Times New Roman"/>
          <w:sz w:val="32"/>
          <w:szCs w:val="32"/>
        </w:rPr>
        <w:t>依法打击各类刑事犯罪</w:t>
      </w:r>
      <w:r w:rsidR="00092F6D">
        <w:rPr>
          <w:rFonts w:ascii="Times New Roman" w:hAnsi="Times New Roman" w:hint="eastAsia"/>
          <w:sz w:val="32"/>
          <w:szCs w:val="32"/>
        </w:rPr>
        <w:t>。</w:t>
      </w:r>
      <w:r w:rsidR="00092F6D">
        <w:rPr>
          <w:rFonts w:ascii="Times New Roman" w:hAnsi="Times New Roman"/>
          <w:sz w:val="32"/>
          <w:szCs w:val="32"/>
        </w:rPr>
        <w:t>打造法治化营商环境</w:t>
      </w:r>
      <w:r w:rsidR="00092F6D">
        <w:rPr>
          <w:rFonts w:ascii="Times New Roman" w:hAnsi="Times New Roman" w:hint="eastAsia"/>
          <w:sz w:val="32"/>
          <w:szCs w:val="32"/>
        </w:rPr>
        <w:t>，</w:t>
      </w:r>
      <w:r w:rsidR="00092F6D" w:rsidRPr="00092F6D">
        <w:rPr>
          <w:rFonts w:ascii="Times New Roman" w:hAnsi="Times New Roman"/>
          <w:sz w:val="32"/>
          <w:szCs w:val="32"/>
        </w:rPr>
        <w:t>坚持对破坏营商环境犯罪</w:t>
      </w:r>
      <w:r w:rsidR="00092F6D" w:rsidRPr="00092F6D">
        <w:rPr>
          <w:rFonts w:ascii="Times New Roman" w:hAnsi="Times New Roman"/>
          <w:sz w:val="32"/>
          <w:szCs w:val="32"/>
        </w:rPr>
        <w:t>“</w:t>
      </w:r>
      <w:r w:rsidR="00092F6D" w:rsidRPr="00092F6D">
        <w:rPr>
          <w:rFonts w:ascii="Times New Roman" w:hAnsi="Times New Roman"/>
          <w:sz w:val="32"/>
          <w:szCs w:val="32"/>
        </w:rPr>
        <w:t>零容忍</w:t>
      </w:r>
      <w:r w:rsidR="00092F6D" w:rsidRPr="00092F6D">
        <w:rPr>
          <w:rFonts w:ascii="Times New Roman" w:hAnsi="Times New Roman"/>
          <w:sz w:val="32"/>
          <w:szCs w:val="32"/>
        </w:rPr>
        <w:t>”</w:t>
      </w:r>
      <w:r w:rsidR="00092F6D">
        <w:rPr>
          <w:rFonts w:ascii="Times New Roman" w:hAnsi="Times New Roman" w:hint="eastAsia"/>
          <w:sz w:val="32"/>
          <w:szCs w:val="32"/>
        </w:rPr>
        <w:t>。</w:t>
      </w:r>
      <w:r w:rsidR="00092F6D">
        <w:rPr>
          <w:rFonts w:ascii="Times New Roman" w:hAnsi="Times New Roman"/>
          <w:sz w:val="32"/>
          <w:szCs w:val="32"/>
        </w:rPr>
        <w:t>保卫绿水青山</w:t>
      </w:r>
      <w:r w:rsidR="00092F6D">
        <w:rPr>
          <w:rFonts w:ascii="Times New Roman" w:hAnsi="Times New Roman" w:hint="eastAsia"/>
          <w:sz w:val="32"/>
          <w:szCs w:val="32"/>
        </w:rPr>
        <w:t>，</w:t>
      </w:r>
      <w:r w:rsidR="00092F6D" w:rsidRPr="00092F6D">
        <w:rPr>
          <w:rFonts w:ascii="Times New Roman" w:hAnsi="Times New Roman"/>
          <w:sz w:val="32"/>
          <w:szCs w:val="32"/>
        </w:rPr>
        <w:t>织密法治保护生态环境的检察网</w:t>
      </w:r>
      <w:r w:rsidR="00092F6D">
        <w:rPr>
          <w:rFonts w:ascii="Times New Roman" w:hAnsi="Times New Roman" w:hint="eastAsia"/>
          <w:sz w:val="32"/>
          <w:szCs w:val="32"/>
        </w:rPr>
        <w:t>。</w:t>
      </w:r>
      <w:r w:rsidR="00092F6D">
        <w:rPr>
          <w:rFonts w:ascii="Times New Roman" w:hAnsi="Times New Roman"/>
          <w:sz w:val="32"/>
          <w:szCs w:val="32"/>
        </w:rPr>
        <w:t>积极参与疫情防控</w:t>
      </w:r>
      <w:r w:rsidR="00092F6D">
        <w:rPr>
          <w:rFonts w:ascii="Times New Roman" w:hAnsi="Times New Roman" w:hint="eastAsia"/>
          <w:sz w:val="32"/>
          <w:szCs w:val="32"/>
        </w:rPr>
        <w:t>，</w:t>
      </w:r>
      <w:r w:rsidR="00092F6D" w:rsidRPr="00092F6D">
        <w:rPr>
          <w:rFonts w:ascii="Times New Roman" w:hAnsi="Times New Roman"/>
          <w:sz w:val="32"/>
          <w:szCs w:val="32"/>
        </w:rPr>
        <w:t>依法惩治涉疫情防控违法犯罪，建立涉疫案件快速办理机制，积极引导侦查</w:t>
      </w:r>
      <w:r w:rsidR="00092F6D">
        <w:rPr>
          <w:rFonts w:ascii="Times New Roman" w:hAnsi="Times New Roman" w:hint="eastAsia"/>
          <w:sz w:val="32"/>
          <w:szCs w:val="32"/>
        </w:rPr>
        <w:t>。</w:t>
      </w:r>
    </w:p>
    <w:p w:rsidR="00092F6D" w:rsidRPr="00092F6D" w:rsidRDefault="00092F6D" w:rsidP="00092F6D">
      <w:pPr>
        <w:pStyle w:val="a8"/>
        <w:widowControl/>
        <w:spacing w:line="570" w:lineRule="atLeast"/>
        <w:ind w:firstLine="645"/>
        <w:textAlignment w:val="baseline"/>
        <w:divId w:val="1446533139"/>
        <w:rPr>
          <w:rFonts w:ascii="Times New Roman" w:hAnsi="Times New Roman"/>
          <w:sz w:val="32"/>
          <w:szCs w:val="32"/>
        </w:rPr>
      </w:pPr>
      <w:r w:rsidRPr="00092F6D">
        <w:rPr>
          <w:rFonts w:ascii="Times New Roman" w:hAnsi="Times New Roman"/>
          <w:sz w:val="32"/>
          <w:szCs w:val="32"/>
        </w:rPr>
        <w:t>秉持</w:t>
      </w:r>
      <w:r w:rsidRPr="00092F6D">
        <w:rPr>
          <w:rFonts w:ascii="Times New Roman" w:hAnsi="Times New Roman"/>
          <w:sz w:val="32"/>
          <w:szCs w:val="32"/>
        </w:rPr>
        <w:t>“</w:t>
      </w:r>
      <w:r w:rsidRPr="00092F6D">
        <w:rPr>
          <w:rFonts w:ascii="Times New Roman" w:hAnsi="Times New Roman"/>
          <w:sz w:val="32"/>
          <w:szCs w:val="32"/>
        </w:rPr>
        <w:t>如我在诉</w:t>
      </w:r>
      <w:r w:rsidRPr="00092F6D">
        <w:rPr>
          <w:rFonts w:ascii="Times New Roman" w:hAnsi="Times New Roman"/>
          <w:sz w:val="32"/>
          <w:szCs w:val="32"/>
        </w:rPr>
        <w:t>”</w:t>
      </w:r>
      <w:r w:rsidRPr="00092F6D">
        <w:rPr>
          <w:rFonts w:ascii="Times New Roman" w:hAnsi="Times New Roman"/>
          <w:sz w:val="32"/>
          <w:szCs w:val="32"/>
        </w:rPr>
        <w:t>理念，认真办好涉及群众切身利益的每一起案件，办好每一件为民实事，努力使检察履职既彰显法律力度，又体现司法温度。</w:t>
      </w:r>
    </w:p>
    <w:p w:rsidR="00092F6D" w:rsidRDefault="00092F6D" w:rsidP="00C0344F">
      <w:pPr>
        <w:pStyle w:val="a8"/>
        <w:widowControl/>
        <w:spacing w:line="570" w:lineRule="atLeast"/>
        <w:ind w:firstLine="645"/>
        <w:textAlignment w:val="baseline"/>
        <w:divId w:val="1446533139"/>
        <w:rPr>
          <w:rFonts w:ascii="Times New Roman" w:hAnsi="Times New Roman"/>
          <w:sz w:val="32"/>
          <w:szCs w:val="32"/>
        </w:rPr>
      </w:pPr>
      <w:r w:rsidRPr="00092F6D">
        <w:rPr>
          <w:rFonts w:ascii="Times New Roman" w:hAnsi="Times New Roman"/>
          <w:sz w:val="32"/>
          <w:szCs w:val="32"/>
        </w:rPr>
        <w:t>坚持在制约监督中依法能动履职，促进执法司法机关自我纠错、减少出错，努力实现双赢多赢共赢。</w:t>
      </w:r>
      <w:r w:rsidRPr="00092F6D">
        <w:rPr>
          <w:rFonts w:ascii="Times New Roman" w:hAnsi="Times New Roman" w:hint="eastAsia"/>
          <w:sz w:val="32"/>
          <w:szCs w:val="32"/>
        </w:rPr>
        <w:t>刑事检察监督不断深化，</w:t>
      </w:r>
      <w:r w:rsidRPr="00092F6D">
        <w:rPr>
          <w:rFonts w:ascii="Times New Roman" w:hAnsi="Times New Roman"/>
          <w:sz w:val="32"/>
          <w:szCs w:val="32"/>
        </w:rPr>
        <w:t>民事检察监督更加精准</w:t>
      </w:r>
      <w:r w:rsidRPr="00092F6D">
        <w:rPr>
          <w:rFonts w:ascii="Times New Roman" w:hAnsi="Times New Roman" w:hint="eastAsia"/>
          <w:sz w:val="32"/>
          <w:szCs w:val="32"/>
        </w:rPr>
        <w:t>，</w:t>
      </w:r>
      <w:r w:rsidRPr="00092F6D">
        <w:rPr>
          <w:rFonts w:ascii="Times New Roman" w:hAnsi="Times New Roman"/>
          <w:sz w:val="32"/>
          <w:szCs w:val="32"/>
        </w:rPr>
        <w:t>行政检察监督提质增效</w:t>
      </w:r>
      <w:r w:rsidRPr="00092F6D">
        <w:rPr>
          <w:rFonts w:ascii="Times New Roman" w:hAnsi="Times New Roman" w:hint="eastAsia"/>
          <w:sz w:val="32"/>
          <w:szCs w:val="32"/>
        </w:rPr>
        <w:t>，</w:t>
      </w:r>
      <w:r w:rsidRPr="00092F6D">
        <w:rPr>
          <w:rFonts w:ascii="Times New Roman" w:hAnsi="Times New Roman"/>
          <w:sz w:val="32"/>
          <w:szCs w:val="32"/>
        </w:rPr>
        <w:t>公益诉讼检察监督有序拓展</w:t>
      </w:r>
      <w:r>
        <w:rPr>
          <w:rFonts w:ascii="Times New Roman" w:hAnsi="Times New Roman" w:hint="eastAsia"/>
          <w:sz w:val="32"/>
          <w:szCs w:val="32"/>
        </w:rPr>
        <w:t>。</w:t>
      </w:r>
    </w:p>
    <w:p w:rsidR="00C0344F" w:rsidRPr="00A15B59" w:rsidRDefault="00C0344F" w:rsidP="00A15B59">
      <w:pPr>
        <w:ind w:firstLine="604"/>
        <w:divId w:val="1446533139"/>
        <w:rPr>
          <w:rFonts w:ascii="仿宋" w:eastAsia="仿宋" w:hAnsi="仿宋" w:cs="仿宋"/>
          <w:sz w:val="30"/>
          <w:szCs w:val="30"/>
        </w:rPr>
      </w:pPr>
      <w:r>
        <w:rPr>
          <w:rFonts w:ascii="Times New Roman" w:hAnsi="Times New Roman" w:hint="eastAsia"/>
          <w:sz w:val="32"/>
          <w:szCs w:val="32"/>
        </w:rPr>
        <w:t>2022</w:t>
      </w:r>
      <w:r>
        <w:rPr>
          <w:rFonts w:ascii="Times New Roman" w:hAnsi="Times New Roman" w:hint="eastAsia"/>
          <w:sz w:val="32"/>
          <w:szCs w:val="32"/>
        </w:rPr>
        <w:t>年度本院紧紧</w:t>
      </w:r>
      <w:r w:rsidR="00A15B59">
        <w:rPr>
          <w:rFonts w:ascii="Times New Roman" w:hAnsi="Times New Roman" w:hint="eastAsia"/>
          <w:sz w:val="32"/>
          <w:szCs w:val="32"/>
        </w:rPr>
        <w:t>围绕办案履职相关工作，统筹财政资源，全面提升资金绩效，统筹兼顾、突出重点，优化支出结构，继续坚持艰苦奋斗、勤俭节约，全面落实过紧日子要求，</w:t>
      </w:r>
      <w:r w:rsidR="00A15B59" w:rsidRPr="00A15B59">
        <w:rPr>
          <w:rFonts w:ascii="Times New Roman" w:hAnsi="Times New Roman"/>
          <w:sz w:val="32"/>
          <w:szCs w:val="32"/>
        </w:rPr>
        <w:t>在日常预算资金执行管理的过程中，合理合规的使用预算资金，进一步加强预算支出、审核及预算执行等</w:t>
      </w:r>
      <w:r w:rsidR="00A15B59" w:rsidRPr="00A15B59">
        <w:rPr>
          <w:rFonts w:ascii="Times New Roman" w:hAnsi="Times New Roman"/>
          <w:sz w:val="32"/>
          <w:szCs w:val="32"/>
        </w:rPr>
        <w:lastRenderedPageBreak/>
        <w:t>情况分析，</w:t>
      </w:r>
      <w:r w:rsidR="00A15B59">
        <w:rPr>
          <w:rFonts w:ascii="Times New Roman" w:hAnsi="Times New Roman" w:hint="eastAsia"/>
          <w:sz w:val="32"/>
          <w:szCs w:val="32"/>
        </w:rPr>
        <w:t>充分</w:t>
      </w:r>
      <w:r w:rsidR="00A15B59" w:rsidRPr="00A15B59">
        <w:rPr>
          <w:rFonts w:ascii="Times New Roman" w:hAnsi="Times New Roman"/>
          <w:sz w:val="32"/>
          <w:szCs w:val="32"/>
        </w:rPr>
        <w:t>发挥财政资金使用效能</w:t>
      </w:r>
      <w:r w:rsidR="00A15B59">
        <w:rPr>
          <w:rFonts w:ascii="Times New Roman" w:hAnsi="Times New Roman" w:hint="eastAsia"/>
          <w:sz w:val="32"/>
          <w:szCs w:val="32"/>
        </w:rPr>
        <w:t>，保障检察工作高效运转。</w:t>
      </w:r>
    </w:p>
    <w:p w:rsidR="006A634F" w:rsidRDefault="006A634F">
      <w:pPr>
        <w:pStyle w:val="2"/>
        <w:keepNext/>
        <w:spacing w:line="360" w:lineRule="auto"/>
        <w:jc w:val="center"/>
        <w:divId w:val="1446533139"/>
      </w:pPr>
      <w:r>
        <w:rPr>
          <w:rFonts w:ascii="方正小标宋简体" w:eastAsia="方正小标宋简体" w:hint="eastAsia"/>
        </w:rPr>
        <w:t>第二部分</w:t>
      </w:r>
      <w:r>
        <w:rPr>
          <w:rFonts w:ascii="方正小标宋简体" w:eastAsia="方正小标宋简体" w:hint="eastAsia"/>
        </w:rPr>
        <w:t> </w:t>
      </w:r>
      <w:r>
        <w:rPr>
          <w:rFonts w:ascii="方正小标宋简体" w:eastAsia="方正小标宋简体" w:hint="eastAsia"/>
        </w:rPr>
        <w:t xml:space="preserve"> 2022年度部门决算情况说明</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sz w:val="32"/>
          <w:szCs w:val="32"/>
        </w:rPr>
        <w:t>一、收入支出决算总体情况说明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巴林右旗人民检察院部门2022年度收入、支出决算总计</w:t>
      </w:r>
      <w:r w:rsidRPr="00C11073">
        <w:rPr>
          <w:rFonts w:ascii="Times New Roman" w:hAnsi="Times New Roman" w:cs="Times New Roman"/>
          <w:sz w:val="32"/>
          <w:szCs w:val="32"/>
        </w:rPr>
        <w:t>1,182.51</w:t>
      </w:r>
      <w:r w:rsidRPr="00C11073">
        <w:rPr>
          <w:rFonts w:hint="eastAsia"/>
          <w:sz w:val="32"/>
          <w:szCs w:val="32"/>
        </w:rPr>
        <w:t>万元。与年初预算相比，收、支总计各增加</w:t>
      </w:r>
      <w:r w:rsidRPr="00C11073">
        <w:rPr>
          <w:rFonts w:ascii="Times New Roman" w:hAnsi="Times New Roman" w:cs="Times New Roman"/>
          <w:sz w:val="32"/>
          <w:szCs w:val="32"/>
        </w:rPr>
        <w:t>96.01</w:t>
      </w:r>
      <w:r w:rsidRPr="00C11073">
        <w:rPr>
          <w:rFonts w:hint="eastAsia"/>
          <w:sz w:val="32"/>
          <w:szCs w:val="32"/>
        </w:rPr>
        <w:t>万元，增长</w:t>
      </w:r>
      <w:r w:rsidRPr="00C11073">
        <w:rPr>
          <w:rFonts w:ascii="Times New Roman" w:hAnsi="Times New Roman" w:cs="Times New Roman"/>
          <w:sz w:val="32"/>
          <w:szCs w:val="32"/>
        </w:rPr>
        <w:t>8.84</w:t>
      </w:r>
      <w:r w:rsidRPr="00C11073">
        <w:rPr>
          <w:rFonts w:hint="eastAsia"/>
          <w:sz w:val="32"/>
          <w:szCs w:val="32"/>
        </w:rPr>
        <w:t>%，变动原因：</w:t>
      </w:r>
      <w:r w:rsidR="00ED010A">
        <w:rPr>
          <w:rFonts w:hint="eastAsia"/>
          <w:sz w:val="32"/>
          <w:szCs w:val="32"/>
        </w:rPr>
        <w:t>包含结转2021年结转81.1万，地方拨入遗属生活补助及劳务派遣人员工资5.65万元，及本年度人员变动造成的保险增加</w:t>
      </w:r>
      <w:r w:rsidR="00ED010A" w:rsidRPr="00C11073">
        <w:rPr>
          <w:rFonts w:hint="eastAsia"/>
          <w:sz w:val="32"/>
          <w:szCs w:val="32"/>
        </w:rPr>
        <w:t>；</w:t>
      </w:r>
      <w:r w:rsidRPr="00C11073">
        <w:rPr>
          <w:rFonts w:hint="eastAsia"/>
          <w:sz w:val="32"/>
          <w:szCs w:val="32"/>
        </w:rPr>
        <w:t>与上年决算相比，收、支总计各减少</w:t>
      </w:r>
      <w:r w:rsidRPr="00C11073">
        <w:rPr>
          <w:rFonts w:ascii="Times New Roman" w:hAnsi="Times New Roman" w:cs="Times New Roman"/>
          <w:sz w:val="32"/>
          <w:szCs w:val="32"/>
        </w:rPr>
        <w:t>296.17</w:t>
      </w:r>
      <w:r w:rsidRPr="00C11073">
        <w:rPr>
          <w:rFonts w:hint="eastAsia"/>
          <w:sz w:val="32"/>
          <w:szCs w:val="32"/>
        </w:rPr>
        <w:t>万元，减少</w:t>
      </w:r>
      <w:r w:rsidRPr="00C11073">
        <w:rPr>
          <w:rFonts w:ascii="Times New Roman" w:hAnsi="Times New Roman" w:cs="Times New Roman"/>
          <w:sz w:val="32"/>
          <w:szCs w:val="32"/>
        </w:rPr>
        <w:t>20.03</w:t>
      </w:r>
      <w:r w:rsidRPr="00C11073">
        <w:rPr>
          <w:rFonts w:hint="eastAsia"/>
          <w:sz w:val="32"/>
          <w:szCs w:val="32"/>
        </w:rPr>
        <w:t>%。其中：</w:t>
      </w:r>
    </w:p>
    <w:p w:rsidR="006A634F" w:rsidRPr="00C11073" w:rsidRDefault="006A634F">
      <w:pPr>
        <w:spacing w:before="100" w:beforeAutospacing="1" w:after="100" w:afterAutospacing="1" w:line="560" w:lineRule="atLeast"/>
        <w:ind w:firstLine="643"/>
        <w:jc w:val="both"/>
        <w:divId w:val="1446533139"/>
      </w:pPr>
      <w:r w:rsidRPr="00C11073">
        <w:rPr>
          <w:rFonts w:ascii="楷体" w:eastAsia="楷体" w:hAnsi="楷体" w:hint="eastAsia"/>
          <w:b/>
          <w:bCs/>
          <w:sz w:val="32"/>
          <w:szCs w:val="32"/>
        </w:rPr>
        <w:t>（一）收入决算总计</w:t>
      </w:r>
      <w:r w:rsidRPr="00C11073">
        <w:rPr>
          <w:rFonts w:ascii="Times New Roman" w:hAnsi="Times New Roman" w:cs="Times New Roman"/>
          <w:sz w:val="32"/>
          <w:szCs w:val="32"/>
        </w:rPr>
        <w:t>1,182.51</w:t>
      </w:r>
      <w:r w:rsidRPr="00C11073">
        <w:rPr>
          <w:rFonts w:ascii="楷体" w:eastAsia="楷体" w:hAnsi="楷体" w:hint="eastAsia"/>
          <w:b/>
          <w:bCs/>
          <w:sz w:val="32"/>
          <w:szCs w:val="32"/>
        </w:rPr>
        <w:t>万元。包括：</w:t>
      </w:r>
    </w:p>
    <w:p w:rsidR="006A634F" w:rsidRPr="00EC72E9" w:rsidRDefault="006A634F" w:rsidP="00EC72E9">
      <w:pPr>
        <w:spacing w:line="520" w:lineRule="exact"/>
        <w:ind w:firstLineChars="200" w:firstLine="640"/>
        <w:divId w:val="1446533139"/>
        <w:rPr>
          <w:sz w:val="32"/>
          <w:szCs w:val="32"/>
        </w:rPr>
      </w:pPr>
      <w:r w:rsidRPr="00C11073">
        <w:rPr>
          <w:rFonts w:ascii="Times New Roman" w:hAnsi="Times New Roman" w:cs="Times New Roman"/>
          <w:sz w:val="32"/>
          <w:szCs w:val="32"/>
        </w:rPr>
        <w:t>1.</w:t>
      </w:r>
      <w:r w:rsidRPr="00C11073">
        <w:rPr>
          <w:rFonts w:hint="eastAsia"/>
          <w:sz w:val="32"/>
          <w:szCs w:val="32"/>
        </w:rPr>
        <w:t>本年收入决算合计</w:t>
      </w:r>
      <w:r w:rsidRPr="00C11073">
        <w:rPr>
          <w:rFonts w:ascii="Times New Roman" w:hAnsi="Times New Roman" w:cs="Times New Roman"/>
          <w:sz w:val="32"/>
          <w:szCs w:val="32"/>
        </w:rPr>
        <w:t>1,101.42</w:t>
      </w:r>
      <w:r w:rsidRPr="00C11073">
        <w:rPr>
          <w:rFonts w:hint="eastAsia"/>
          <w:sz w:val="32"/>
          <w:szCs w:val="32"/>
        </w:rPr>
        <w:t>万元。与上年决算相比，增加</w:t>
      </w:r>
      <w:r w:rsidRPr="00C11073">
        <w:rPr>
          <w:rFonts w:ascii="Times New Roman" w:hAnsi="Times New Roman" w:cs="Times New Roman"/>
          <w:sz w:val="32"/>
          <w:szCs w:val="32"/>
        </w:rPr>
        <w:t>66.85</w:t>
      </w:r>
      <w:r w:rsidRPr="00C11073">
        <w:rPr>
          <w:rFonts w:hint="eastAsia"/>
          <w:sz w:val="32"/>
          <w:szCs w:val="32"/>
        </w:rPr>
        <w:t>万元，增长</w:t>
      </w:r>
      <w:r w:rsidRPr="00C11073">
        <w:rPr>
          <w:rFonts w:ascii="Times New Roman" w:hAnsi="Times New Roman" w:cs="Times New Roman"/>
          <w:sz w:val="32"/>
          <w:szCs w:val="32"/>
        </w:rPr>
        <w:t>6.46</w:t>
      </w:r>
      <w:r w:rsidRPr="00C11073">
        <w:rPr>
          <w:rFonts w:hint="eastAsia"/>
          <w:sz w:val="32"/>
          <w:szCs w:val="32"/>
        </w:rPr>
        <w:t>%，变动原因：</w:t>
      </w:r>
      <w:r w:rsidR="00ED010A">
        <w:rPr>
          <w:rFonts w:hint="eastAsia"/>
          <w:sz w:val="32"/>
          <w:szCs w:val="32"/>
        </w:rPr>
        <w:t>新招录5人，书记员保障经费增加；设备更新，</w:t>
      </w:r>
      <w:r w:rsidR="00EC72E9" w:rsidRPr="00E20878">
        <w:rPr>
          <w:rFonts w:hint="eastAsia"/>
          <w:sz w:val="32"/>
          <w:szCs w:val="32"/>
        </w:rPr>
        <w:t>专用设备购置支出增加。</w:t>
      </w:r>
    </w:p>
    <w:p w:rsidR="006A634F" w:rsidRPr="00943BBA" w:rsidRDefault="006A634F">
      <w:pPr>
        <w:spacing w:before="100" w:beforeAutospacing="1" w:after="100" w:afterAutospacing="1" w:line="560" w:lineRule="atLeast"/>
        <w:ind w:firstLine="640"/>
        <w:jc w:val="both"/>
        <w:divId w:val="1446533139"/>
        <w:rPr>
          <w:rFonts w:ascii="Times New Roman" w:hAnsi="Times New Roman" w:cs="Times New Roman"/>
          <w:sz w:val="32"/>
          <w:szCs w:val="32"/>
        </w:rPr>
      </w:pPr>
      <w:r w:rsidRPr="00C11073">
        <w:rPr>
          <w:rFonts w:ascii="Times New Roman" w:hAnsi="Times New Roman" w:cs="Times New Roman"/>
          <w:sz w:val="32"/>
          <w:szCs w:val="32"/>
        </w:rPr>
        <w:t>2.</w:t>
      </w:r>
      <w:r w:rsidRPr="00C11073">
        <w:rPr>
          <w:rFonts w:hint="eastAsia"/>
          <w:sz w:val="32"/>
          <w:szCs w:val="32"/>
        </w:rPr>
        <w:t>使用非财政拨款结余</w:t>
      </w:r>
      <w:r w:rsidRPr="00C11073">
        <w:rPr>
          <w:rFonts w:ascii="Times New Roman" w:hAnsi="Times New Roman" w:cs="Times New Roman"/>
          <w:sz w:val="32"/>
          <w:szCs w:val="32"/>
        </w:rPr>
        <w:t>0.00</w:t>
      </w:r>
      <w:r w:rsidRPr="00C11073">
        <w:rPr>
          <w:rFonts w:hint="eastAsia"/>
          <w:sz w:val="32"/>
          <w:szCs w:val="32"/>
        </w:rPr>
        <w:t>万元。与上年决算相比，增加</w:t>
      </w:r>
      <w:r w:rsidRPr="00C11073">
        <w:rPr>
          <w:rFonts w:ascii="Times New Roman" w:hAnsi="Times New Roman" w:cs="Times New Roman"/>
          <w:sz w:val="32"/>
          <w:szCs w:val="32"/>
        </w:rPr>
        <w:t>0.00</w:t>
      </w:r>
      <w:r w:rsidRPr="00C11073">
        <w:rPr>
          <w:rFonts w:hint="eastAsia"/>
          <w:sz w:val="32"/>
          <w:szCs w:val="32"/>
        </w:rPr>
        <w:t>万元，增长</w:t>
      </w:r>
      <w:r w:rsidRPr="00C11073">
        <w:rPr>
          <w:rFonts w:ascii="Times New Roman" w:hAnsi="Times New Roman" w:cs="Times New Roman"/>
          <w:sz w:val="32"/>
          <w:szCs w:val="32"/>
        </w:rPr>
        <w:t>0.00</w:t>
      </w:r>
      <w:r w:rsidRPr="00C11073">
        <w:rPr>
          <w:rFonts w:hint="eastAsia"/>
          <w:sz w:val="32"/>
          <w:szCs w:val="32"/>
        </w:rPr>
        <w:t>%，变动原因</w:t>
      </w:r>
      <w:r w:rsidRPr="00943BBA">
        <w:rPr>
          <w:rFonts w:ascii="Times New Roman" w:hAnsi="Times New Roman" w:cs="Times New Roman" w:hint="eastAsia"/>
          <w:sz w:val="32"/>
          <w:szCs w:val="32"/>
        </w:rPr>
        <w:t>：</w:t>
      </w:r>
      <w:r w:rsidR="00943BBA" w:rsidRPr="00943BBA">
        <w:rPr>
          <w:rFonts w:ascii="Times New Roman" w:hAnsi="Times New Roman" w:cs="Times New Roman" w:hint="eastAsia"/>
          <w:sz w:val="32"/>
          <w:szCs w:val="32"/>
        </w:rPr>
        <w:t>不存在此项内容</w:t>
      </w:r>
      <w:r w:rsidRPr="00943BBA">
        <w:rPr>
          <w:rFonts w:ascii="Times New Roman" w:hAnsi="Times New Roman" w:cs="Times New Roman" w:hint="eastAsia"/>
          <w:sz w:val="32"/>
          <w:szCs w:val="32"/>
        </w:rPr>
        <w:t>。</w:t>
      </w:r>
    </w:p>
    <w:p w:rsidR="006A634F" w:rsidRPr="0054171A" w:rsidRDefault="006A634F">
      <w:pPr>
        <w:spacing w:before="100" w:beforeAutospacing="1" w:after="100" w:afterAutospacing="1" w:line="560" w:lineRule="atLeast"/>
        <w:ind w:firstLine="640"/>
        <w:jc w:val="both"/>
        <w:divId w:val="1446533139"/>
        <w:rPr>
          <w:sz w:val="32"/>
          <w:szCs w:val="32"/>
        </w:rPr>
      </w:pPr>
      <w:r w:rsidRPr="00C11073">
        <w:rPr>
          <w:rFonts w:ascii="Times New Roman" w:hAnsi="Times New Roman" w:cs="Times New Roman"/>
          <w:sz w:val="32"/>
          <w:szCs w:val="32"/>
        </w:rPr>
        <w:t>3.</w:t>
      </w:r>
      <w:r w:rsidRPr="00C11073">
        <w:rPr>
          <w:rFonts w:hint="eastAsia"/>
          <w:sz w:val="32"/>
          <w:szCs w:val="32"/>
        </w:rPr>
        <w:t>年初结转和结余</w:t>
      </w:r>
      <w:r w:rsidRPr="00C11073">
        <w:rPr>
          <w:rFonts w:ascii="Times New Roman" w:hAnsi="Times New Roman" w:cs="Times New Roman"/>
          <w:sz w:val="32"/>
          <w:szCs w:val="32"/>
        </w:rPr>
        <w:t>81.10</w:t>
      </w:r>
      <w:r w:rsidR="004449D3">
        <w:rPr>
          <w:rFonts w:hint="eastAsia"/>
          <w:sz w:val="32"/>
          <w:szCs w:val="32"/>
        </w:rPr>
        <w:t>万元。与上年决算相比，</w:t>
      </w:r>
      <w:r w:rsidRPr="00C11073">
        <w:rPr>
          <w:rFonts w:hint="eastAsia"/>
          <w:sz w:val="32"/>
          <w:szCs w:val="32"/>
        </w:rPr>
        <w:t>减少</w:t>
      </w:r>
      <w:r w:rsidRPr="00C11073">
        <w:rPr>
          <w:rFonts w:ascii="Times New Roman" w:hAnsi="Times New Roman" w:cs="Times New Roman"/>
          <w:sz w:val="32"/>
          <w:szCs w:val="32"/>
        </w:rPr>
        <w:t>363.01</w:t>
      </w:r>
      <w:r w:rsidRPr="00C11073">
        <w:rPr>
          <w:rFonts w:hint="eastAsia"/>
          <w:sz w:val="32"/>
          <w:szCs w:val="32"/>
        </w:rPr>
        <w:t>万元，减少</w:t>
      </w:r>
      <w:r w:rsidRPr="00C11073">
        <w:rPr>
          <w:rFonts w:ascii="Times New Roman" w:hAnsi="Times New Roman" w:cs="Times New Roman"/>
          <w:sz w:val="32"/>
          <w:szCs w:val="32"/>
        </w:rPr>
        <w:t>81.74</w:t>
      </w:r>
      <w:r w:rsidRPr="00C11073">
        <w:rPr>
          <w:rFonts w:hint="eastAsia"/>
          <w:sz w:val="32"/>
          <w:szCs w:val="32"/>
        </w:rPr>
        <w:t>%，变动原因：</w:t>
      </w:r>
      <w:r w:rsidR="004449D3">
        <w:rPr>
          <w:rFonts w:hint="eastAsia"/>
          <w:sz w:val="32"/>
          <w:szCs w:val="32"/>
        </w:rPr>
        <w:t>2022年调整以前年度结转资金，</w:t>
      </w:r>
      <w:r w:rsidR="004449D3" w:rsidRPr="0054171A">
        <w:rPr>
          <w:rFonts w:hint="eastAsia"/>
          <w:sz w:val="32"/>
          <w:szCs w:val="32"/>
        </w:rPr>
        <w:t>会计差错更正</w:t>
      </w:r>
      <w:r w:rsidR="004449D3">
        <w:rPr>
          <w:rFonts w:hint="eastAsia"/>
          <w:sz w:val="32"/>
          <w:szCs w:val="32"/>
        </w:rPr>
        <w:t>157.28</w:t>
      </w:r>
      <w:r w:rsidR="004449D3" w:rsidRPr="0054171A">
        <w:rPr>
          <w:rFonts w:hint="eastAsia"/>
          <w:sz w:val="32"/>
          <w:szCs w:val="32"/>
        </w:rPr>
        <w:t>万元，</w:t>
      </w:r>
      <w:r w:rsidR="004449D3">
        <w:rPr>
          <w:rFonts w:hint="eastAsia"/>
          <w:sz w:val="32"/>
          <w:szCs w:val="32"/>
        </w:rPr>
        <w:t>包括2021年</w:t>
      </w:r>
      <w:r w:rsidR="004449D3" w:rsidRPr="0054171A">
        <w:rPr>
          <w:rFonts w:hint="eastAsia"/>
          <w:sz w:val="32"/>
          <w:szCs w:val="32"/>
        </w:rPr>
        <w:t>修</w:t>
      </w:r>
      <w:r w:rsidR="004449D3" w:rsidRPr="0054171A">
        <w:rPr>
          <w:rFonts w:hint="eastAsia"/>
          <w:sz w:val="32"/>
          <w:szCs w:val="32"/>
        </w:rPr>
        <w:lastRenderedPageBreak/>
        <w:t>建房屋支出138.72未冲减结</w:t>
      </w:r>
      <w:r w:rsidR="004449D3">
        <w:rPr>
          <w:rFonts w:hint="eastAsia"/>
          <w:sz w:val="32"/>
          <w:szCs w:val="32"/>
        </w:rPr>
        <w:t>转资金</w:t>
      </w:r>
      <w:r w:rsidR="004449D3" w:rsidRPr="0054171A">
        <w:rPr>
          <w:rFonts w:hint="eastAsia"/>
          <w:sz w:val="32"/>
          <w:szCs w:val="32"/>
        </w:rPr>
        <w:t>，</w:t>
      </w:r>
      <w:r w:rsidR="004449D3">
        <w:rPr>
          <w:rFonts w:hint="eastAsia"/>
          <w:sz w:val="32"/>
          <w:szCs w:val="32"/>
        </w:rPr>
        <w:t>维修改造18.56</w:t>
      </w:r>
      <w:r w:rsidR="004449D3" w:rsidRPr="0054171A">
        <w:rPr>
          <w:rFonts w:hint="eastAsia"/>
          <w:sz w:val="32"/>
          <w:szCs w:val="32"/>
        </w:rPr>
        <w:t>万元未冲减结</w:t>
      </w:r>
      <w:r w:rsidR="004449D3">
        <w:rPr>
          <w:rFonts w:hint="eastAsia"/>
          <w:sz w:val="32"/>
          <w:szCs w:val="32"/>
        </w:rPr>
        <w:t>转资金</w:t>
      </w:r>
      <w:r w:rsidR="004449D3" w:rsidRPr="0054171A">
        <w:rPr>
          <w:rFonts w:hint="eastAsia"/>
          <w:sz w:val="32"/>
          <w:szCs w:val="32"/>
        </w:rPr>
        <w:t>；归集上缴和缴回资金</w:t>
      </w:r>
      <w:r w:rsidR="004449D3">
        <w:rPr>
          <w:rFonts w:hint="eastAsia"/>
          <w:sz w:val="32"/>
          <w:szCs w:val="32"/>
        </w:rPr>
        <w:t>205.72万元</w:t>
      </w:r>
      <w:r w:rsidR="004449D3" w:rsidRPr="0054171A">
        <w:rPr>
          <w:rFonts w:hint="eastAsia"/>
          <w:sz w:val="32"/>
          <w:szCs w:val="32"/>
        </w:rPr>
        <w:t>：</w:t>
      </w:r>
      <w:r w:rsidR="004449D3">
        <w:rPr>
          <w:rFonts w:hint="eastAsia"/>
          <w:sz w:val="32"/>
          <w:szCs w:val="32"/>
        </w:rPr>
        <w:t>包括</w:t>
      </w:r>
      <w:r w:rsidR="004449D3" w:rsidRPr="0054171A">
        <w:rPr>
          <w:rFonts w:hint="eastAsia"/>
          <w:sz w:val="32"/>
          <w:szCs w:val="32"/>
        </w:rPr>
        <w:t>缴回地方财政办案费60.5万元，建设款89.56万元，养老保险10.64</w:t>
      </w:r>
      <w:r w:rsidR="004449D3">
        <w:rPr>
          <w:rFonts w:hint="eastAsia"/>
          <w:sz w:val="32"/>
          <w:szCs w:val="32"/>
        </w:rPr>
        <w:t>万元，</w:t>
      </w:r>
      <w:r w:rsidR="004449D3" w:rsidRPr="0054171A">
        <w:rPr>
          <w:rFonts w:hint="eastAsia"/>
          <w:sz w:val="32"/>
          <w:szCs w:val="32"/>
        </w:rPr>
        <w:t>缴回自治区财政厅拨付养老保险45.02</w:t>
      </w:r>
      <w:r w:rsidR="004449D3">
        <w:rPr>
          <w:rFonts w:hint="eastAsia"/>
          <w:sz w:val="32"/>
          <w:szCs w:val="32"/>
        </w:rPr>
        <w:t>万元</w:t>
      </w:r>
      <w:r w:rsidRPr="00C11073">
        <w:rPr>
          <w:rFonts w:hint="eastAsia"/>
          <w:sz w:val="32"/>
          <w:szCs w:val="32"/>
        </w:rPr>
        <w:t>。</w:t>
      </w:r>
    </w:p>
    <w:p w:rsidR="006A634F" w:rsidRPr="00C11073" w:rsidRDefault="006A634F">
      <w:pPr>
        <w:spacing w:before="100" w:beforeAutospacing="1" w:after="100" w:afterAutospacing="1" w:line="560" w:lineRule="atLeast"/>
        <w:ind w:firstLine="643"/>
        <w:jc w:val="both"/>
        <w:divId w:val="1446533139"/>
      </w:pPr>
      <w:r w:rsidRPr="00C11073">
        <w:rPr>
          <w:rFonts w:ascii="楷体" w:eastAsia="楷体" w:hAnsi="楷体" w:hint="eastAsia"/>
          <w:b/>
          <w:bCs/>
          <w:sz w:val="32"/>
          <w:szCs w:val="32"/>
        </w:rPr>
        <w:t>（二）支出决算总计</w:t>
      </w:r>
      <w:r w:rsidRPr="00C11073">
        <w:rPr>
          <w:rFonts w:ascii="Times New Roman" w:hAnsi="Times New Roman" w:cs="Times New Roman"/>
          <w:sz w:val="32"/>
          <w:szCs w:val="32"/>
        </w:rPr>
        <w:t>1,182.51</w:t>
      </w:r>
      <w:r w:rsidRPr="00C11073">
        <w:rPr>
          <w:rFonts w:ascii="楷体" w:eastAsia="楷体" w:hAnsi="楷体" w:hint="eastAsia"/>
          <w:b/>
          <w:bCs/>
          <w:sz w:val="32"/>
          <w:szCs w:val="32"/>
        </w:rPr>
        <w:t>万元。包括：</w:t>
      </w:r>
    </w:p>
    <w:p w:rsidR="006A634F" w:rsidRPr="00C11073" w:rsidRDefault="006A634F">
      <w:pPr>
        <w:spacing w:before="100" w:beforeAutospacing="1" w:after="100" w:afterAutospacing="1" w:line="560" w:lineRule="atLeast"/>
        <w:ind w:firstLine="640"/>
        <w:jc w:val="both"/>
        <w:divId w:val="1446533139"/>
      </w:pPr>
      <w:r w:rsidRPr="00C11073">
        <w:rPr>
          <w:rFonts w:ascii="Times New Roman" w:hAnsi="Times New Roman" w:cs="Times New Roman"/>
          <w:sz w:val="32"/>
          <w:szCs w:val="32"/>
        </w:rPr>
        <w:t>1.</w:t>
      </w:r>
      <w:r w:rsidRPr="00C11073">
        <w:rPr>
          <w:rFonts w:hint="eastAsia"/>
          <w:sz w:val="32"/>
          <w:szCs w:val="32"/>
        </w:rPr>
        <w:t>本年支出决算合计</w:t>
      </w:r>
      <w:r w:rsidRPr="00C11073">
        <w:rPr>
          <w:rFonts w:ascii="Times New Roman" w:hAnsi="Times New Roman" w:cs="Times New Roman"/>
          <w:sz w:val="32"/>
          <w:szCs w:val="32"/>
        </w:rPr>
        <w:t>1,101.42</w:t>
      </w:r>
      <w:r w:rsidRPr="00C11073">
        <w:rPr>
          <w:rFonts w:hint="eastAsia"/>
          <w:sz w:val="32"/>
          <w:szCs w:val="32"/>
        </w:rPr>
        <w:t>万元。与上年决算相比，增加</w:t>
      </w:r>
      <w:r w:rsidRPr="00C11073">
        <w:rPr>
          <w:rFonts w:ascii="Times New Roman" w:hAnsi="Times New Roman" w:cs="Times New Roman"/>
          <w:sz w:val="32"/>
          <w:szCs w:val="32"/>
        </w:rPr>
        <w:t>66.85</w:t>
      </w:r>
      <w:r w:rsidRPr="00C11073">
        <w:rPr>
          <w:rFonts w:hint="eastAsia"/>
          <w:sz w:val="32"/>
          <w:szCs w:val="32"/>
        </w:rPr>
        <w:t>万元，增长</w:t>
      </w:r>
      <w:r w:rsidRPr="00C11073">
        <w:rPr>
          <w:rFonts w:ascii="Times New Roman" w:hAnsi="Times New Roman" w:cs="Times New Roman"/>
          <w:sz w:val="32"/>
          <w:szCs w:val="32"/>
        </w:rPr>
        <w:t>6.46</w:t>
      </w:r>
      <w:r w:rsidRPr="00C11073">
        <w:rPr>
          <w:rFonts w:hint="eastAsia"/>
          <w:sz w:val="32"/>
          <w:szCs w:val="32"/>
        </w:rPr>
        <w:t>%，变动原因：</w:t>
      </w:r>
      <w:r w:rsidR="00ED010A" w:rsidRPr="00C11073">
        <w:rPr>
          <w:rFonts w:hint="eastAsia"/>
          <w:sz w:val="32"/>
          <w:szCs w:val="32"/>
        </w:rPr>
        <w:t>变动原因：</w:t>
      </w:r>
      <w:r w:rsidR="00ED010A">
        <w:rPr>
          <w:rFonts w:hint="eastAsia"/>
          <w:sz w:val="32"/>
          <w:szCs w:val="32"/>
        </w:rPr>
        <w:t>新招录</w:t>
      </w:r>
      <w:r w:rsidR="002C728C">
        <w:rPr>
          <w:rFonts w:hint="eastAsia"/>
          <w:sz w:val="32"/>
          <w:szCs w:val="32"/>
        </w:rPr>
        <w:t>5</w:t>
      </w:r>
      <w:r w:rsidR="00ED010A">
        <w:rPr>
          <w:rFonts w:hint="eastAsia"/>
          <w:sz w:val="32"/>
          <w:szCs w:val="32"/>
        </w:rPr>
        <w:t>人，书记员保障经费增加；设备更新，</w:t>
      </w:r>
      <w:r w:rsidR="00ED010A" w:rsidRPr="00E20878">
        <w:rPr>
          <w:rFonts w:hint="eastAsia"/>
          <w:sz w:val="32"/>
          <w:szCs w:val="32"/>
        </w:rPr>
        <w:t>专用设备购置支出增加</w:t>
      </w:r>
      <w:r w:rsidRPr="00C11073">
        <w:rPr>
          <w:rFonts w:hint="eastAsia"/>
          <w:sz w:val="32"/>
          <w:szCs w:val="32"/>
        </w:rPr>
        <w:t>。</w:t>
      </w:r>
    </w:p>
    <w:p w:rsidR="006A634F" w:rsidRPr="00943BBA" w:rsidRDefault="006A634F">
      <w:pPr>
        <w:spacing w:before="100" w:beforeAutospacing="1" w:after="100" w:afterAutospacing="1" w:line="560" w:lineRule="atLeast"/>
        <w:ind w:firstLine="640"/>
        <w:jc w:val="both"/>
        <w:divId w:val="1446533139"/>
        <w:rPr>
          <w:sz w:val="32"/>
          <w:szCs w:val="32"/>
        </w:rPr>
      </w:pPr>
      <w:r w:rsidRPr="00C11073">
        <w:rPr>
          <w:rFonts w:ascii="Times New Roman" w:hAnsi="Times New Roman" w:cs="Times New Roman"/>
          <w:sz w:val="32"/>
          <w:szCs w:val="32"/>
        </w:rPr>
        <w:t>2.</w:t>
      </w:r>
      <w:r w:rsidRPr="00C11073">
        <w:rPr>
          <w:rFonts w:hint="eastAsia"/>
          <w:sz w:val="32"/>
          <w:szCs w:val="32"/>
        </w:rPr>
        <w:t>结余分配</w:t>
      </w:r>
      <w:r w:rsidRPr="00C11073">
        <w:rPr>
          <w:rFonts w:ascii="Times New Roman" w:hAnsi="Times New Roman" w:cs="Times New Roman"/>
          <w:sz w:val="32"/>
          <w:szCs w:val="32"/>
        </w:rPr>
        <w:t>0.00</w:t>
      </w:r>
      <w:r w:rsidRPr="00C11073">
        <w:rPr>
          <w:rFonts w:hint="eastAsia"/>
          <w:sz w:val="32"/>
          <w:szCs w:val="32"/>
        </w:rPr>
        <w:t>万元。结余分配事项：</w:t>
      </w:r>
      <w:r w:rsidR="00943BBA">
        <w:rPr>
          <w:rFonts w:hint="eastAsia"/>
          <w:sz w:val="32"/>
          <w:szCs w:val="32"/>
        </w:rPr>
        <w:t>无</w:t>
      </w:r>
      <w:r w:rsidRPr="00C11073">
        <w:rPr>
          <w:rFonts w:hint="eastAsia"/>
          <w:sz w:val="32"/>
          <w:szCs w:val="32"/>
        </w:rPr>
        <w:t>。与上年决算相比，增加</w:t>
      </w:r>
      <w:r w:rsidRPr="00C11073">
        <w:rPr>
          <w:rFonts w:ascii="Times New Roman" w:hAnsi="Times New Roman" w:cs="Times New Roman"/>
          <w:sz w:val="32"/>
          <w:szCs w:val="32"/>
        </w:rPr>
        <w:t>0.00</w:t>
      </w:r>
      <w:r w:rsidRPr="00C11073">
        <w:rPr>
          <w:rFonts w:hint="eastAsia"/>
          <w:sz w:val="32"/>
          <w:szCs w:val="32"/>
        </w:rPr>
        <w:t>万元，增长</w:t>
      </w:r>
      <w:r w:rsidRPr="00C11073">
        <w:rPr>
          <w:rFonts w:ascii="Times New Roman" w:hAnsi="Times New Roman" w:cs="Times New Roman"/>
          <w:sz w:val="32"/>
          <w:szCs w:val="32"/>
        </w:rPr>
        <w:t>0.00</w:t>
      </w:r>
      <w:r w:rsidRPr="00C11073">
        <w:rPr>
          <w:rFonts w:hint="eastAsia"/>
          <w:sz w:val="32"/>
          <w:szCs w:val="32"/>
        </w:rPr>
        <w:t>%，变动原因：</w:t>
      </w:r>
      <w:r w:rsidR="00943BBA" w:rsidRPr="00943BBA">
        <w:rPr>
          <w:rFonts w:hint="eastAsia"/>
          <w:sz w:val="32"/>
          <w:szCs w:val="32"/>
        </w:rPr>
        <w:t>不存在此项内容</w:t>
      </w:r>
      <w:r w:rsidRPr="00C11073">
        <w:rPr>
          <w:rFonts w:hint="eastAsia"/>
          <w:sz w:val="32"/>
          <w:szCs w:val="32"/>
        </w:rPr>
        <w:t>。</w:t>
      </w:r>
    </w:p>
    <w:p w:rsidR="006A634F" w:rsidRPr="006D1794" w:rsidRDefault="006A634F" w:rsidP="006D1794">
      <w:pPr>
        <w:spacing w:before="100" w:beforeAutospacing="1" w:after="100" w:afterAutospacing="1" w:line="560" w:lineRule="atLeast"/>
        <w:ind w:firstLine="640"/>
        <w:jc w:val="both"/>
        <w:divId w:val="1446533139"/>
        <w:rPr>
          <w:sz w:val="32"/>
          <w:szCs w:val="32"/>
        </w:rPr>
      </w:pPr>
      <w:r w:rsidRPr="00C11073">
        <w:rPr>
          <w:rFonts w:ascii="Times New Roman" w:hAnsi="Times New Roman" w:cs="Times New Roman"/>
          <w:sz w:val="32"/>
          <w:szCs w:val="32"/>
        </w:rPr>
        <w:t>3.</w:t>
      </w:r>
      <w:r w:rsidRPr="00C11073">
        <w:rPr>
          <w:rFonts w:hint="eastAsia"/>
          <w:sz w:val="32"/>
          <w:szCs w:val="32"/>
        </w:rPr>
        <w:t>年末结转和结余</w:t>
      </w:r>
      <w:r w:rsidRPr="00C11073">
        <w:rPr>
          <w:rFonts w:ascii="Times New Roman" w:hAnsi="Times New Roman" w:cs="Times New Roman"/>
          <w:sz w:val="32"/>
          <w:szCs w:val="32"/>
        </w:rPr>
        <w:t>81.10</w:t>
      </w:r>
      <w:r w:rsidRPr="00C11073">
        <w:rPr>
          <w:rFonts w:hint="eastAsia"/>
          <w:sz w:val="32"/>
          <w:szCs w:val="32"/>
        </w:rPr>
        <w:t>万元。结转和结余事项：</w:t>
      </w:r>
      <w:r w:rsidR="00943BBA">
        <w:rPr>
          <w:rFonts w:hint="eastAsia"/>
          <w:sz w:val="32"/>
          <w:szCs w:val="32"/>
        </w:rPr>
        <w:t>以前年度地方拨入的检察保障资金</w:t>
      </w:r>
      <w:r w:rsidRPr="00C11073">
        <w:rPr>
          <w:rFonts w:hint="eastAsia"/>
          <w:sz w:val="32"/>
          <w:szCs w:val="32"/>
        </w:rPr>
        <w:t>。与上年决算相比，减少</w:t>
      </w:r>
      <w:r w:rsidRPr="00C11073">
        <w:rPr>
          <w:rFonts w:ascii="Times New Roman" w:hAnsi="Times New Roman" w:cs="Times New Roman"/>
          <w:sz w:val="32"/>
          <w:szCs w:val="32"/>
        </w:rPr>
        <w:t>363.01</w:t>
      </w:r>
      <w:r w:rsidRPr="00C11073">
        <w:rPr>
          <w:rFonts w:hint="eastAsia"/>
          <w:sz w:val="32"/>
          <w:szCs w:val="32"/>
        </w:rPr>
        <w:t>万元，减少</w:t>
      </w:r>
      <w:r w:rsidRPr="00C11073">
        <w:rPr>
          <w:rFonts w:ascii="Times New Roman" w:hAnsi="Times New Roman" w:cs="Times New Roman"/>
          <w:sz w:val="32"/>
          <w:szCs w:val="32"/>
        </w:rPr>
        <w:t>81.74</w:t>
      </w:r>
      <w:r w:rsidRPr="00C11073">
        <w:rPr>
          <w:rFonts w:hint="eastAsia"/>
          <w:sz w:val="32"/>
          <w:szCs w:val="32"/>
        </w:rPr>
        <w:t>%，</w:t>
      </w:r>
      <w:r w:rsidR="00F421CD" w:rsidRPr="00C11073">
        <w:rPr>
          <w:rFonts w:hint="eastAsia"/>
          <w:sz w:val="32"/>
          <w:szCs w:val="32"/>
        </w:rPr>
        <w:t>变动原因：</w:t>
      </w:r>
      <w:r w:rsidR="00F421CD">
        <w:rPr>
          <w:rFonts w:hint="eastAsia"/>
          <w:sz w:val="32"/>
          <w:szCs w:val="32"/>
        </w:rPr>
        <w:t>2022年调整以前年度结转资金，</w:t>
      </w:r>
      <w:r w:rsidR="00F421CD" w:rsidRPr="0054171A">
        <w:rPr>
          <w:rFonts w:hint="eastAsia"/>
          <w:sz w:val="32"/>
          <w:szCs w:val="32"/>
        </w:rPr>
        <w:t>会计差错更正</w:t>
      </w:r>
      <w:r w:rsidR="00F421CD">
        <w:rPr>
          <w:rFonts w:hint="eastAsia"/>
          <w:sz w:val="32"/>
          <w:szCs w:val="32"/>
        </w:rPr>
        <w:t>157.28</w:t>
      </w:r>
      <w:r w:rsidR="00F421CD" w:rsidRPr="0054171A">
        <w:rPr>
          <w:rFonts w:hint="eastAsia"/>
          <w:sz w:val="32"/>
          <w:szCs w:val="32"/>
        </w:rPr>
        <w:t>万元，</w:t>
      </w:r>
      <w:r w:rsidR="00F421CD">
        <w:rPr>
          <w:rFonts w:hint="eastAsia"/>
          <w:sz w:val="32"/>
          <w:szCs w:val="32"/>
        </w:rPr>
        <w:t>包括2021年</w:t>
      </w:r>
      <w:r w:rsidR="00F421CD" w:rsidRPr="0054171A">
        <w:rPr>
          <w:rFonts w:hint="eastAsia"/>
          <w:sz w:val="32"/>
          <w:szCs w:val="32"/>
        </w:rPr>
        <w:t>修建房屋支出138.72未冲减结</w:t>
      </w:r>
      <w:r w:rsidR="00F421CD">
        <w:rPr>
          <w:rFonts w:hint="eastAsia"/>
          <w:sz w:val="32"/>
          <w:szCs w:val="32"/>
        </w:rPr>
        <w:t>转资金</w:t>
      </w:r>
      <w:r w:rsidR="00F421CD" w:rsidRPr="0054171A">
        <w:rPr>
          <w:rFonts w:hint="eastAsia"/>
          <w:sz w:val="32"/>
          <w:szCs w:val="32"/>
        </w:rPr>
        <w:t>，</w:t>
      </w:r>
      <w:r w:rsidR="00F421CD">
        <w:rPr>
          <w:rFonts w:hint="eastAsia"/>
          <w:sz w:val="32"/>
          <w:szCs w:val="32"/>
        </w:rPr>
        <w:t>维修改造18.56</w:t>
      </w:r>
      <w:r w:rsidR="00F421CD" w:rsidRPr="0054171A">
        <w:rPr>
          <w:rFonts w:hint="eastAsia"/>
          <w:sz w:val="32"/>
          <w:szCs w:val="32"/>
        </w:rPr>
        <w:t>万元未冲减结</w:t>
      </w:r>
      <w:r w:rsidR="00F421CD">
        <w:rPr>
          <w:rFonts w:hint="eastAsia"/>
          <w:sz w:val="32"/>
          <w:szCs w:val="32"/>
        </w:rPr>
        <w:t>转资金</w:t>
      </w:r>
      <w:r w:rsidR="00F421CD" w:rsidRPr="0054171A">
        <w:rPr>
          <w:rFonts w:hint="eastAsia"/>
          <w:sz w:val="32"/>
          <w:szCs w:val="32"/>
        </w:rPr>
        <w:t>；归集上缴和缴回资金</w:t>
      </w:r>
      <w:r w:rsidR="00F421CD">
        <w:rPr>
          <w:rFonts w:hint="eastAsia"/>
          <w:sz w:val="32"/>
          <w:szCs w:val="32"/>
        </w:rPr>
        <w:t>205.72万元</w:t>
      </w:r>
      <w:r w:rsidR="00F421CD" w:rsidRPr="0054171A">
        <w:rPr>
          <w:rFonts w:hint="eastAsia"/>
          <w:sz w:val="32"/>
          <w:szCs w:val="32"/>
        </w:rPr>
        <w:t>：</w:t>
      </w:r>
      <w:r w:rsidR="00F421CD">
        <w:rPr>
          <w:rFonts w:hint="eastAsia"/>
          <w:sz w:val="32"/>
          <w:szCs w:val="32"/>
        </w:rPr>
        <w:t>包括</w:t>
      </w:r>
      <w:r w:rsidR="00F421CD" w:rsidRPr="0054171A">
        <w:rPr>
          <w:rFonts w:hint="eastAsia"/>
          <w:sz w:val="32"/>
          <w:szCs w:val="32"/>
        </w:rPr>
        <w:t>缴回地方财政办案费60.5万元，建设款89.56万元，养老</w:t>
      </w:r>
      <w:r w:rsidR="00F421CD" w:rsidRPr="0054171A">
        <w:rPr>
          <w:rFonts w:hint="eastAsia"/>
          <w:sz w:val="32"/>
          <w:szCs w:val="32"/>
        </w:rPr>
        <w:lastRenderedPageBreak/>
        <w:t>保险10.64</w:t>
      </w:r>
      <w:r w:rsidR="00F421CD">
        <w:rPr>
          <w:rFonts w:hint="eastAsia"/>
          <w:sz w:val="32"/>
          <w:szCs w:val="32"/>
        </w:rPr>
        <w:t>万元，</w:t>
      </w:r>
      <w:r w:rsidR="00F421CD" w:rsidRPr="0054171A">
        <w:rPr>
          <w:rFonts w:hint="eastAsia"/>
          <w:sz w:val="32"/>
          <w:szCs w:val="32"/>
        </w:rPr>
        <w:t>缴回自治区财政厅拨付养老保险45.02</w:t>
      </w:r>
      <w:r w:rsidR="00F421CD">
        <w:rPr>
          <w:rFonts w:hint="eastAsia"/>
          <w:sz w:val="32"/>
          <w:szCs w:val="32"/>
        </w:rPr>
        <w:t>万元</w:t>
      </w:r>
      <w:r w:rsidR="00F421CD" w:rsidRPr="00C11073">
        <w:rPr>
          <w:rFonts w:hint="eastAsia"/>
          <w:sz w:val="32"/>
          <w:szCs w:val="32"/>
        </w:rPr>
        <w:t>。</w:t>
      </w:r>
    </w:p>
    <w:p w:rsidR="006A634F" w:rsidRPr="00C11073" w:rsidRDefault="006A634F" w:rsidP="00ED010A">
      <w:pPr>
        <w:spacing w:before="100" w:beforeAutospacing="1" w:after="100" w:afterAutospacing="1" w:line="600" w:lineRule="atLeast"/>
        <w:ind w:firstLine="643"/>
        <w:jc w:val="both"/>
        <w:divId w:val="1446533139"/>
      </w:pPr>
      <w:r w:rsidRPr="00C11073">
        <w:rPr>
          <w:rFonts w:ascii="黑体" w:eastAsia="黑体" w:hAnsi="黑体" w:hint="eastAsia"/>
          <w:b/>
          <w:bCs/>
          <w:sz w:val="32"/>
          <w:szCs w:val="32"/>
        </w:rPr>
        <w:t>二、收入决算情况说明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巴林右旗人民检察院部门2022年度本年收入决算合计</w:t>
      </w:r>
      <w:r w:rsidRPr="00C11073">
        <w:rPr>
          <w:rFonts w:ascii="Times New Roman" w:hAnsi="Times New Roman" w:cs="Times New Roman"/>
          <w:sz w:val="32"/>
          <w:szCs w:val="32"/>
        </w:rPr>
        <w:t>1,101.42</w:t>
      </w:r>
      <w:r w:rsidRPr="00C11073">
        <w:rPr>
          <w:rFonts w:hint="eastAsia"/>
          <w:sz w:val="32"/>
          <w:szCs w:val="32"/>
        </w:rPr>
        <w:t>万元，其中：</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本年一般公共预算财政拨款收入</w:t>
      </w:r>
      <w:r w:rsidRPr="00C11073">
        <w:rPr>
          <w:rFonts w:ascii="Times New Roman" w:hAnsi="Times New Roman" w:cs="Times New Roman"/>
          <w:sz w:val="32"/>
          <w:szCs w:val="32"/>
        </w:rPr>
        <w:t>1,095.77</w:t>
      </w:r>
      <w:r w:rsidRPr="00C11073">
        <w:rPr>
          <w:rFonts w:hint="eastAsia"/>
          <w:sz w:val="32"/>
          <w:szCs w:val="32"/>
        </w:rPr>
        <w:t>万元，占</w:t>
      </w:r>
      <w:r w:rsidRPr="00C11073">
        <w:rPr>
          <w:rFonts w:ascii="Times New Roman" w:hAnsi="Times New Roman" w:cs="Times New Roman"/>
          <w:sz w:val="32"/>
          <w:szCs w:val="32"/>
        </w:rPr>
        <w:t>99.49</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本年政府性基金预算财政拨款收入</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本年国有资本经营预算财政拨款收入</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本年上级补助收入</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本年事业收入</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本年经营收入</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本年附属单位上缴收入</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本年其他收入</w:t>
      </w:r>
      <w:r w:rsidRPr="00C11073">
        <w:rPr>
          <w:rFonts w:ascii="Times New Roman" w:hAnsi="Times New Roman" w:cs="Times New Roman"/>
          <w:sz w:val="32"/>
          <w:szCs w:val="32"/>
        </w:rPr>
        <w:t>5.65</w:t>
      </w:r>
      <w:r w:rsidRPr="00C11073">
        <w:rPr>
          <w:rFonts w:hint="eastAsia"/>
          <w:sz w:val="32"/>
          <w:szCs w:val="32"/>
        </w:rPr>
        <w:t>万元，占</w:t>
      </w:r>
      <w:r w:rsidRPr="00C11073">
        <w:rPr>
          <w:rFonts w:ascii="Times New Roman" w:hAnsi="Times New Roman" w:cs="Times New Roman"/>
          <w:sz w:val="32"/>
          <w:szCs w:val="32"/>
        </w:rPr>
        <w:t>0.51</w:t>
      </w:r>
      <w:r w:rsidRPr="00C11073">
        <w:rPr>
          <w:rFonts w:hint="eastAsia"/>
          <w:sz w:val="32"/>
          <w:szCs w:val="32"/>
        </w:rPr>
        <w:t>%。</w:t>
      </w:r>
    </w:p>
    <w:p w:rsidR="006A634F" w:rsidRPr="00C11073" w:rsidRDefault="00E146A2" w:rsidP="00CA7759">
      <w:pPr>
        <w:spacing w:before="100" w:beforeAutospacing="1" w:after="100" w:afterAutospacing="1" w:line="560" w:lineRule="atLeast"/>
        <w:ind w:firstLine="640"/>
        <w:jc w:val="center"/>
        <w:divId w:val="1446533139"/>
      </w:pPr>
      <w:r>
        <w:rPr>
          <w:rFonts w:ascii="Times New Roman" w:hAnsi="Times New Roman" w:cs="Times New Roman"/>
          <w:noProof/>
          <w:sz w:val="32"/>
          <w:szCs w:val="32"/>
        </w:rPr>
        <w:lastRenderedPageBreak/>
        <w:drawing>
          <wp:inline distT="0" distB="0" distL="0" distR="0">
            <wp:extent cx="5274945" cy="3077210"/>
            <wp:effectExtent l="19050" t="0" r="20955"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634F" w:rsidRPr="00C11073" w:rsidRDefault="006A634F">
      <w:pPr>
        <w:spacing w:before="100" w:beforeAutospacing="1" w:after="100" w:afterAutospacing="1" w:line="560" w:lineRule="atLeast"/>
        <w:ind w:firstLine="640"/>
        <w:jc w:val="center"/>
        <w:divId w:val="1446533139"/>
      </w:pPr>
      <w:r w:rsidRPr="00C11073">
        <w:rPr>
          <w:rFonts w:hint="eastAsia"/>
          <w:sz w:val="32"/>
          <w:szCs w:val="32"/>
        </w:rPr>
        <w:t>图</w:t>
      </w:r>
      <w:r w:rsidRPr="00C11073">
        <w:rPr>
          <w:rFonts w:ascii="Times New Roman" w:hAnsi="Times New Roman" w:cs="Times New Roman"/>
          <w:sz w:val="32"/>
          <w:szCs w:val="32"/>
        </w:rPr>
        <w:t>1.</w:t>
      </w:r>
      <w:r w:rsidRPr="00C11073">
        <w:rPr>
          <w:rFonts w:hint="eastAsia"/>
          <w:sz w:val="32"/>
          <w:szCs w:val="32"/>
        </w:rPr>
        <w:t>收入决算图</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sz w:val="32"/>
          <w:szCs w:val="32"/>
        </w:rPr>
        <w:t>三、支出决算情况说明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巴林右旗人民检察院部门2022年度本年支出决算合计</w:t>
      </w:r>
      <w:r w:rsidRPr="00C11073">
        <w:rPr>
          <w:rFonts w:ascii="Times New Roman" w:hAnsi="Times New Roman" w:cs="Times New Roman"/>
          <w:sz w:val="32"/>
          <w:szCs w:val="32"/>
        </w:rPr>
        <w:t>1,101.42</w:t>
      </w:r>
      <w:r w:rsidRPr="00C11073">
        <w:rPr>
          <w:rFonts w:hint="eastAsia"/>
          <w:sz w:val="32"/>
          <w:szCs w:val="32"/>
        </w:rPr>
        <w:t>万元，其中：</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本年基本支出</w:t>
      </w:r>
      <w:r w:rsidRPr="00C11073">
        <w:rPr>
          <w:rFonts w:ascii="Times New Roman" w:hAnsi="Times New Roman" w:cs="Times New Roman"/>
          <w:sz w:val="32"/>
          <w:szCs w:val="32"/>
        </w:rPr>
        <w:t>662.53</w:t>
      </w:r>
      <w:r w:rsidRPr="00C11073">
        <w:rPr>
          <w:rFonts w:hint="eastAsia"/>
          <w:sz w:val="32"/>
          <w:szCs w:val="32"/>
        </w:rPr>
        <w:t>万元，占</w:t>
      </w:r>
      <w:r w:rsidRPr="00C11073">
        <w:rPr>
          <w:rFonts w:ascii="Times New Roman" w:hAnsi="Times New Roman" w:cs="Times New Roman"/>
          <w:sz w:val="32"/>
          <w:szCs w:val="32"/>
        </w:rPr>
        <w:t>60.15</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本年项目支出</w:t>
      </w:r>
      <w:r w:rsidRPr="00C11073">
        <w:rPr>
          <w:rFonts w:ascii="Times New Roman" w:hAnsi="Times New Roman" w:cs="Times New Roman"/>
          <w:sz w:val="32"/>
          <w:szCs w:val="32"/>
        </w:rPr>
        <w:t>438.89</w:t>
      </w:r>
      <w:r w:rsidRPr="00C11073">
        <w:rPr>
          <w:rFonts w:hint="eastAsia"/>
          <w:sz w:val="32"/>
          <w:szCs w:val="32"/>
        </w:rPr>
        <w:t>万元，占</w:t>
      </w:r>
      <w:r w:rsidRPr="00C11073">
        <w:rPr>
          <w:rFonts w:ascii="Times New Roman" w:hAnsi="Times New Roman" w:cs="Times New Roman"/>
          <w:sz w:val="32"/>
          <w:szCs w:val="32"/>
        </w:rPr>
        <w:t>39.85</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本年上缴上级支出</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本年经营支出</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本年对附属单位补助支出</w:t>
      </w:r>
      <w:r w:rsidRPr="00C11073">
        <w:rPr>
          <w:rFonts w:ascii="Times New Roman" w:hAnsi="Times New Roman" w:cs="Times New Roman"/>
          <w:sz w:val="32"/>
          <w:szCs w:val="32"/>
        </w:rPr>
        <w:t>0.00</w:t>
      </w:r>
      <w:r w:rsidRPr="00C11073">
        <w:rPr>
          <w:rFonts w:hint="eastAsia"/>
          <w:sz w:val="32"/>
          <w:szCs w:val="32"/>
        </w:rPr>
        <w:t>万元，占</w:t>
      </w:r>
      <w:r w:rsidRPr="00C11073">
        <w:rPr>
          <w:rFonts w:ascii="Times New Roman" w:hAnsi="Times New Roman" w:cs="Times New Roman"/>
          <w:sz w:val="32"/>
          <w:szCs w:val="32"/>
        </w:rPr>
        <w:t>0.00</w:t>
      </w:r>
      <w:r w:rsidRPr="00C11073">
        <w:rPr>
          <w:rFonts w:hint="eastAsia"/>
          <w:sz w:val="32"/>
          <w:szCs w:val="32"/>
        </w:rPr>
        <w:t>%。</w:t>
      </w:r>
    </w:p>
    <w:p w:rsidR="006A634F" w:rsidRPr="00C11073" w:rsidRDefault="00CA7759">
      <w:pPr>
        <w:spacing w:before="100" w:beforeAutospacing="1" w:after="100" w:afterAutospacing="1" w:line="560" w:lineRule="atLeast"/>
        <w:jc w:val="center"/>
        <w:divId w:val="1446533139"/>
      </w:pPr>
      <w:r>
        <w:rPr>
          <w:rFonts w:ascii="Times New Roman" w:hAnsi="Times New Roman" w:cs="Times New Roman"/>
          <w:noProof/>
          <w:sz w:val="32"/>
          <w:szCs w:val="32"/>
        </w:rPr>
        <w:lastRenderedPageBreak/>
        <w:drawing>
          <wp:inline distT="0" distB="0" distL="0" distR="0">
            <wp:extent cx="5274945" cy="3077210"/>
            <wp:effectExtent l="19050" t="0" r="190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A634F" w:rsidRPr="00C11073">
        <w:rPr>
          <w:rFonts w:hint="eastAsia"/>
          <w:sz w:val="32"/>
          <w:szCs w:val="32"/>
        </w:rPr>
        <w:t>图</w:t>
      </w:r>
      <w:r w:rsidR="006A634F" w:rsidRPr="00C11073">
        <w:rPr>
          <w:rFonts w:ascii="Times New Roman" w:hAnsi="Times New Roman" w:cs="Times New Roman"/>
          <w:sz w:val="32"/>
          <w:szCs w:val="32"/>
        </w:rPr>
        <w:t>2.</w:t>
      </w:r>
      <w:r w:rsidR="006A634F" w:rsidRPr="00C11073">
        <w:rPr>
          <w:rFonts w:hint="eastAsia"/>
          <w:sz w:val="32"/>
          <w:szCs w:val="32"/>
        </w:rPr>
        <w:t>支出决算图</w:t>
      </w:r>
      <w:r w:rsidR="006A634F" w:rsidRPr="00C11073">
        <w:rPr>
          <w:rFonts w:ascii="Times New Roman" w:hAnsi="Times New Roman" w:cs="Times New Roman"/>
          <w:sz w:val="32"/>
          <w:szCs w:val="32"/>
        </w:rPr>
        <w:t> </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sz w:val="32"/>
          <w:szCs w:val="32"/>
        </w:rPr>
        <w:t>四、财政拨款收入支出决算总体情况说明</w:t>
      </w:r>
    </w:p>
    <w:p w:rsidR="006A634F" w:rsidRPr="00A91E28" w:rsidRDefault="006A634F">
      <w:pPr>
        <w:spacing w:before="100" w:beforeAutospacing="1" w:after="100" w:afterAutospacing="1" w:line="560" w:lineRule="atLeast"/>
        <w:ind w:firstLine="640"/>
        <w:jc w:val="both"/>
        <w:divId w:val="1446533139"/>
        <w:rPr>
          <w:sz w:val="32"/>
          <w:szCs w:val="32"/>
        </w:rPr>
      </w:pPr>
      <w:r w:rsidRPr="00C11073">
        <w:rPr>
          <w:rFonts w:hint="eastAsia"/>
          <w:sz w:val="32"/>
          <w:szCs w:val="32"/>
        </w:rPr>
        <w:t>巴林右旗人民检察院部门</w:t>
      </w:r>
      <w:r w:rsidRPr="00C11073">
        <w:rPr>
          <w:rFonts w:ascii="Times New Roman" w:hAnsi="Times New Roman" w:cs="Times New Roman"/>
          <w:sz w:val="32"/>
          <w:szCs w:val="32"/>
        </w:rPr>
        <w:t xml:space="preserve"> </w:t>
      </w:r>
      <w:r w:rsidRPr="00C11073">
        <w:rPr>
          <w:rFonts w:hint="eastAsia"/>
          <w:sz w:val="32"/>
          <w:szCs w:val="32"/>
        </w:rPr>
        <w:t>2022年度财政拨款收入、支出决算总计</w:t>
      </w:r>
      <w:r w:rsidRPr="00C11073">
        <w:rPr>
          <w:rFonts w:ascii="Times New Roman" w:hAnsi="Times New Roman" w:cs="Times New Roman"/>
          <w:sz w:val="32"/>
          <w:szCs w:val="32"/>
        </w:rPr>
        <w:t>1,176.87</w:t>
      </w:r>
      <w:r w:rsidRPr="00C11073">
        <w:rPr>
          <w:rFonts w:hint="eastAsia"/>
          <w:sz w:val="32"/>
          <w:szCs w:val="32"/>
        </w:rPr>
        <w:t>万元，与年初预算相比，收、支总计各增加</w:t>
      </w:r>
      <w:r w:rsidRPr="00C11073">
        <w:rPr>
          <w:rFonts w:ascii="Times New Roman" w:hAnsi="Times New Roman" w:cs="Times New Roman"/>
          <w:sz w:val="32"/>
          <w:szCs w:val="32"/>
        </w:rPr>
        <w:t>90.36</w:t>
      </w:r>
      <w:r w:rsidRPr="00C11073">
        <w:rPr>
          <w:rFonts w:hint="eastAsia"/>
          <w:sz w:val="32"/>
          <w:szCs w:val="32"/>
        </w:rPr>
        <w:t>万元，增长</w:t>
      </w:r>
      <w:r w:rsidRPr="00C11073">
        <w:rPr>
          <w:rFonts w:ascii="Times New Roman" w:hAnsi="Times New Roman" w:cs="Times New Roman"/>
          <w:sz w:val="32"/>
          <w:szCs w:val="32"/>
        </w:rPr>
        <w:t>8.32</w:t>
      </w:r>
      <w:r w:rsidRPr="00C11073">
        <w:rPr>
          <w:rFonts w:hint="eastAsia"/>
          <w:sz w:val="32"/>
          <w:szCs w:val="32"/>
        </w:rPr>
        <w:t>%，变动原因：</w:t>
      </w:r>
      <w:r w:rsidR="00EE7A61">
        <w:rPr>
          <w:rFonts w:hint="eastAsia"/>
          <w:sz w:val="32"/>
          <w:szCs w:val="32"/>
        </w:rPr>
        <w:t>包含结转</w:t>
      </w:r>
      <w:r w:rsidR="00304CA4">
        <w:rPr>
          <w:rFonts w:hint="eastAsia"/>
          <w:sz w:val="32"/>
          <w:szCs w:val="32"/>
        </w:rPr>
        <w:t>2021年</w:t>
      </w:r>
      <w:r w:rsidR="00EE7A61">
        <w:rPr>
          <w:rFonts w:hint="eastAsia"/>
          <w:sz w:val="32"/>
          <w:szCs w:val="32"/>
        </w:rPr>
        <w:t>结</w:t>
      </w:r>
      <w:r w:rsidR="00304CA4">
        <w:rPr>
          <w:rFonts w:hint="eastAsia"/>
          <w:sz w:val="32"/>
          <w:szCs w:val="32"/>
        </w:rPr>
        <w:t>转</w:t>
      </w:r>
      <w:r w:rsidR="00EE7A61">
        <w:rPr>
          <w:rFonts w:hint="eastAsia"/>
          <w:sz w:val="32"/>
          <w:szCs w:val="32"/>
        </w:rPr>
        <w:t>81</w:t>
      </w:r>
      <w:r w:rsidR="00363101">
        <w:rPr>
          <w:rFonts w:hint="eastAsia"/>
          <w:sz w:val="32"/>
          <w:szCs w:val="32"/>
        </w:rPr>
        <w:t>.1</w:t>
      </w:r>
      <w:r w:rsidR="00EE7A61">
        <w:rPr>
          <w:rFonts w:hint="eastAsia"/>
          <w:sz w:val="32"/>
          <w:szCs w:val="32"/>
        </w:rPr>
        <w:t>万</w:t>
      </w:r>
      <w:r w:rsidR="00363101">
        <w:rPr>
          <w:rFonts w:hint="eastAsia"/>
          <w:sz w:val="32"/>
          <w:szCs w:val="32"/>
        </w:rPr>
        <w:t>，地方拨入遗属生活补助及劳务派遣人员工资5.65万元，</w:t>
      </w:r>
      <w:r w:rsidR="00A91E28">
        <w:rPr>
          <w:rFonts w:hint="eastAsia"/>
          <w:sz w:val="32"/>
          <w:szCs w:val="32"/>
        </w:rPr>
        <w:t>及本年度人员变动造成的保险增加</w:t>
      </w:r>
      <w:r w:rsidRPr="00C11073">
        <w:rPr>
          <w:rFonts w:hint="eastAsia"/>
          <w:sz w:val="32"/>
          <w:szCs w:val="32"/>
        </w:rPr>
        <w:t>；与上年决算相比，收、支总计各减少</w:t>
      </w:r>
      <w:r w:rsidRPr="00C11073">
        <w:rPr>
          <w:rFonts w:ascii="Times New Roman" w:hAnsi="Times New Roman" w:cs="Times New Roman"/>
          <w:sz w:val="32"/>
          <w:szCs w:val="32"/>
        </w:rPr>
        <w:t>255.65</w:t>
      </w:r>
      <w:r w:rsidRPr="00C11073">
        <w:rPr>
          <w:rFonts w:hint="eastAsia"/>
          <w:sz w:val="32"/>
          <w:szCs w:val="32"/>
        </w:rPr>
        <w:t>万元，减少</w:t>
      </w:r>
      <w:r w:rsidRPr="00CE4994">
        <w:rPr>
          <w:rFonts w:ascii="Times New Roman" w:hAnsi="Times New Roman" w:cs="Times New Roman"/>
          <w:sz w:val="32"/>
          <w:szCs w:val="32"/>
        </w:rPr>
        <w:t>17.85</w:t>
      </w:r>
      <w:r w:rsidRPr="00CE4994">
        <w:rPr>
          <w:rFonts w:ascii="Times New Roman" w:hAnsi="Times New Roman" w:cs="Times New Roman" w:hint="eastAsia"/>
          <w:sz w:val="32"/>
          <w:szCs w:val="32"/>
        </w:rPr>
        <w:t>%</w:t>
      </w:r>
      <w:r w:rsidRPr="00CE4994">
        <w:rPr>
          <w:rFonts w:ascii="Times New Roman" w:hAnsi="Times New Roman" w:cs="Times New Roman" w:hint="eastAsia"/>
          <w:sz w:val="32"/>
          <w:szCs w:val="32"/>
        </w:rPr>
        <w:t>，</w:t>
      </w:r>
      <w:r w:rsidRPr="00C11073">
        <w:rPr>
          <w:rFonts w:hint="eastAsia"/>
          <w:sz w:val="32"/>
          <w:szCs w:val="32"/>
        </w:rPr>
        <w:t>变动原因：</w:t>
      </w:r>
      <w:r w:rsidR="005E0EEE">
        <w:rPr>
          <w:rFonts w:hint="eastAsia"/>
          <w:sz w:val="32"/>
          <w:szCs w:val="32"/>
        </w:rPr>
        <w:t>2022年调整以前年度结转资金，</w:t>
      </w:r>
      <w:r w:rsidR="005E0EEE" w:rsidRPr="0054171A">
        <w:rPr>
          <w:rFonts w:hint="eastAsia"/>
          <w:sz w:val="32"/>
          <w:szCs w:val="32"/>
        </w:rPr>
        <w:t>会计差错更正</w:t>
      </w:r>
      <w:r w:rsidR="005E0EEE">
        <w:rPr>
          <w:rFonts w:hint="eastAsia"/>
          <w:sz w:val="32"/>
          <w:szCs w:val="32"/>
        </w:rPr>
        <w:t>157.28</w:t>
      </w:r>
      <w:r w:rsidR="005E0EEE" w:rsidRPr="0054171A">
        <w:rPr>
          <w:rFonts w:hint="eastAsia"/>
          <w:sz w:val="32"/>
          <w:szCs w:val="32"/>
        </w:rPr>
        <w:t>万元，</w:t>
      </w:r>
      <w:r w:rsidR="005E0EEE">
        <w:rPr>
          <w:rFonts w:hint="eastAsia"/>
          <w:sz w:val="32"/>
          <w:szCs w:val="32"/>
        </w:rPr>
        <w:t>包括2021年</w:t>
      </w:r>
      <w:r w:rsidR="005E0EEE" w:rsidRPr="0054171A">
        <w:rPr>
          <w:rFonts w:hint="eastAsia"/>
          <w:sz w:val="32"/>
          <w:szCs w:val="32"/>
        </w:rPr>
        <w:t>修建房屋支出138.72未冲减结</w:t>
      </w:r>
      <w:r w:rsidR="005E0EEE">
        <w:rPr>
          <w:rFonts w:hint="eastAsia"/>
          <w:sz w:val="32"/>
          <w:szCs w:val="32"/>
        </w:rPr>
        <w:t>转资金</w:t>
      </w:r>
      <w:r w:rsidR="005E0EEE" w:rsidRPr="0054171A">
        <w:rPr>
          <w:rFonts w:hint="eastAsia"/>
          <w:sz w:val="32"/>
          <w:szCs w:val="32"/>
        </w:rPr>
        <w:t>，</w:t>
      </w:r>
      <w:r w:rsidR="005E0EEE">
        <w:rPr>
          <w:rFonts w:hint="eastAsia"/>
          <w:sz w:val="32"/>
          <w:szCs w:val="32"/>
        </w:rPr>
        <w:t>维修改造18.56</w:t>
      </w:r>
      <w:r w:rsidR="005E0EEE" w:rsidRPr="0054171A">
        <w:rPr>
          <w:rFonts w:hint="eastAsia"/>
          <w:sz w:val="32"/>
          <w:szCs w:val="32"/>
        </w:rPr>
        <w:t>万元未冲减结</w:t>
      </w:r>
      <w:r w:rsidR="005E0EEE">
        <w:rPr>
          <w:rFonts w:hint="eastAsia"/>
          <w:sz w:val="32"/>
          <w:szCs w:val="32"/>
        </w:rPr>
        <w:t>转资金</w:t>
      </w:r>
      <w:r w:rsidR="005E0EEE" w:rsidRPr="0054171A">
        <w:rPr>
          <w:rFonts w:hint="eastAsia"/>
          <w:sz w:val="32"/>
          <w:szCs w:val="32"/>
        </w:rPr>
        <w:t>；归集上缴和缴回资金</w:t>
      </w:r>
      <w:r w:rsidR="005E0EEE">
        <w:rPr>
          <w:rFonts w:hint="eastAsia"/>
          <w:sz w:val="32"/>
          <w:szCs w:val="32"/>
        </w:rPr>
        <w:t>205.72万元</w:t>
      </w:r>
      <w:r w:rsidR="005E0EEE" w:rsidRPr="0054171A">
        <w:rPr>
          <w:rFonts w:hint="eastAsia"/>
          <w:sz w:val="32"/>
          <w:szCs w:val="32"/>
        </w:rPr>
        <w:t>：</w:t>
      </w:r>
      <w:r w:rsidR="005E0EEE">
        <w:rPr>
          <w:rFonts w:hint="eastAsia"/>
          <w:sz w:val="32"/>
          <w:szCs w:val="32"/>
        </w:rPr>
        <w:t>包括</w:t>
      </w:r>
      <w:r w:rsidR="005E0EEE" w:rsidRPr="0054171A">
        <w:rPr>
          <w:rFonts w:hint="eastAsia"/>
          <w:sz w:val="32"/>
          <w:szCs w:val="32"/>
        </w:rPr>
        <w:t>缴回地方财政办案费60.5</w:t>
      </w:r>
      <w:r w:rsidR="005E0EEE" w:rsidRPr="0054171A">
        <w:rPr>
          <w:rFonts w:hint="eastAsia"/>
          <w:sz w:val="32"/>
          <w:szCs w:val="32"/>
        </w:rPr>
        <w:lastRenderedPageBreak/>
        <w:t>万元，建设款89.56万元，养老保险10.64</w:t>
      </w:r>
      <w:r w:rsidR="005E0EEE">
        <w:rPr>
          <w:rFonts w:hint="eastAsia"/>
          <w:sz w:val="32"/>
          <w:szCs w:val="32"/>
        </w:rPr>
        <w:t>万元，</w:t>
      </w:r>
      <w:r w:rsidR="005E0EEE" w:rsidRPr="0054171A">
        <w:rPr>
          <w:rFonts w:hint="eastAsia"/>
          <w:sz w:val="32"/>
          <w:szCs w:val="32"/>
        </w:rPr>
        <w:t>缴回自治区财政厅拨付养老保险45.02</w:t>
      </w:r>
      <w:r w:rsidR="005E0EEE">
        <w:rPr>
          <w:rFonts w:hint="eastAsia"/>
          <w:sz w:val="32"/>
          <w:szCs w:val="32"/>
        </w:rPr>
        <w:t>万元</w:t>
      </w:r>
      <w:r w:rsidRPr="00C11073">
        <w:rPr>
          <w:rFonts w:hint="eastAsia"/>
          <w:sz w:val="32"/>
          <w:szCs w:val="32"/>
        </w:rPr>
        <w:t>。</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sz w:val="32"/>
          <w:szCs w:val="32"/>
        </w:rPr>
        <w:t>五、一般公共预算支出决算情况说明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巴林右旗人民检察院部门2022年度一般公共预算财政拨款支出决算</w:t>
      </w:r>
      <w:r w:rsidRPr="00C11073">
        <w:rPr>
          <w:rFonts w:ascii="Times New Roman" w:hAnsi="Times New Roman" w:cs="Times New Roman"/>
          <w:sz w:val="32"/>
          <w:szCs w:val="32"/>
        </w:rPr>
        <w:t>1,095.77</w:t>
      </w:r>
      <w:r w:rsidRPr="00C11073">
        <w:rPr>
          <w:rFonts w:hint="eastAsia"/>
          <w:sz w:val="32"/>
          <w:szCs w:val="32"/>
        </w:rPr>
        <w:t>万元。与年初预算</w:t>
      </w:r>
      <w:r w:rsidRPr="00C11073">
        <w:rPr>
          <w:rFonts w:ascii="Times New Roman" w:hAnsi="Times New Roman" w:cs="Times New Roman"/>
          <w:sz w:val="32"/>
          <w:szCs w:val="32"/>
        </w:rPr>
        <w:t>1,086.50</w:t>
      </w:r>
      <w:r w:rsidRPr="00C11073">
        <w:rPr>
          <w:rFonts w:hint="eastAsia"/>
          <w:sz w:val="32"/>
          <w:szCs w:val="32"/>
        </w:rPr>
        <w:t>万元相比，完成年初预算的</w:t>
      </w:r>
      <w:r w:rsidRPr="00C11073">
        <w:rPr>
          <w:rFonts w:ascii="Times New Roman" w:hAnsi="Times New Roman" w:cs="Times New Roman"/>
          <w:sz w:val="32"/>
          <w:szCs w:val="32"/>
        </w:rPr>
        <w:t>100.85</w:t>
      </w:r>
      <w:r w:rsidRPr="00C11073">
        <w:rPr>
          <w:rFonts w:hint="eastAsia"/>
          <w:sz w:val="32"/>
          <w:szCs w:val="32"/>
        </w:rPr>
        <w:t>%。其中：</w:t>
      </w:r>
    </w:p>
    <w:p w:rsidR="006A634F" w:rsidRPr="00C11073" w:rsidRDefault="006A634F">
      <w:pPr>
        <w:spacing w:before="100" w:beforeAutospacing="1" w:after="100" w:afterAutospacing="1" w:line="560" w:lineRule="atLeast"/>
        <w:ind w:firstLine="643"/>
        <w:jc w:val="both"/>
        <w:divId w:val="1446533139"/>
      </w:pPr>
      <w:r w:rsidRPr="00C11073">
        <w:rPr>
          <w:rFonts w:ascii="楷体" w:eastAsia="楷体" w:hAnsi="楷体" w:hint="eastAsia"/>
          <w:b/>
          <w:bCs/>
          <w:sz w:val="32"/>
          <w:szCs w:val="32"/>
        </w:rPr>
        <w:t>（</w:t>
      </w:r>
      <w:r w:rsidR="00411487" w:rsidRPr="00C11073">
        <w:rPr>
          <w:rFonts w:ascii="楷体" w:eastAsia="楷体" w:hAnsi="楷体" w:hint="eastAsia"/>
          <w:b/>
          <w:bCs/>
          <w:sz w:val="32"/>
          <w:szCs w:val="32"/>
        </w:rPr>
        <w:t>一</w:t>
      </w:r>
      <w:r w:rsidRPr="00C11073">
        <w:rPr>
          <w:rFonts w:ascii="楷体" w:eastAsia="楷体" w:hAnsi="楷体" w:hint="eastAsia"/>
          <w:b/>
          <w:bCs/>
          <w:sz w:val="32"/>
          <w:szCs w:val="32"/>
        </w:rPr>
        <w:t>）公共安全（类）</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公共安全类决算数为</w:t>
      </w:r>
      <w:r w:rsidRPr="00C11073">
        <w:rPr>
          <w:rFonts w:ascii="Times New Roman" w:hAnsi="Times New Roman" w:cs="Times New Roman"/>
          <w:sz w:val="32"/>
          <w:szCs w:val="32"/>
        </w:rPr>
        <w:t>970.77</w:t>
      </w:r>
      <w:r w:rsidR="000C0764" w:rsidRPr="00C11073">
        <w:rPr>
          <w:rFonts w:hint="eastAsia"/>
          <w:sz w:val="32"/>
          <w:szCs w:val="32"/>
        </w:rPr>
        <w:t>万元，与年初预算相比</w:t>
      </w:r>
      <w:r w:rsidRPr="00C11073">
        <w:rPr>
          <w:rFonts w:hint="eastAsia"/>
          <w:sz w:val="32"/>
          <w:szCs w:val="32"/>
        </w:rPr>
        <w:t>减少</w:t>
      </w:r>
      <w:r w:rsidRPr="00C11073">
        <w:rPr>
          <w:rFonts w:ascii="Times New Roman" w:hAnsi="Times New Roman" w:cs="Times New Roman"/>
          <w:sz w:val="32"/>
          <w:szCs w:val="32"/>
        </w:rPr>
        <w:t>1.36</w:t>
      </w:r>
      <w:r w:rsidRPr="00C11073">
        <w:rPr>
          <w:rFonts w:hint="eastAsia"/>
          <w:sz w:val="32"/>
          <w:szCs w:val="32"/>
        </w:rPr>
        <w:t>万元。其中：</w:t>
      </w:r>
    </w:p>
    <w:p w:rsidR="000C0764" w:rsidRPr="00C11073" w:rsidRDefault="006A634F" w:rsidP="000C0764">
      <w:pPr>
        <w:spacing w:before="100" w:beforeAutospacing="1" w:after="100" w:afterAutospacing="1" w:line="560" w:lineRule="atLeast"/>
        <w:ind w:firstLine="640"/>
        <w:jc w:val="both"/>
        <w:divId w:val="1446533139"/>
        <w:rPr>
          <w:sz w:val="32"/>
          <w:szCs w:val="32"/>
        </w:rPr>
      </w:pPr>
      <w:r w:rsidRPr="00C11073">
        <w:rPr>
          <w:rFonts w:ascii="Times New Roman" w:hAnsi="Times New Roman" w:cs="Times New Roman"/>
          <w:sz w:val="32"/>
          <w:szCs w:val="32"/>
        </w:rPr>
        <w:t>1</w:t>
      </w:r>
      <w:r w:rsidRPr="00C11073">
        <w:rPr>
          <w:rFonts w:hint="eastAsia"/>
          <w:sz w:val="32"/>
          <w:szCs w:val="32"/>
        </w:rPr>
        <w:t>．</w:t>
      </w:r>
      <w:r w:rsidR="000C0764" w:rsidRPr="00C11073">
        <w:rPr>
          <w:rFonts w:hint="eastAsia"/>
          <w:sz w:val="32"/>
          <w:szCs w:val="32"/>
        </w:rPr>
        <w:t>检察</w:t>
      </w:r>
      <w:r w:rsidRPr="00C11073">
        <w:rPr>
          <w:rFonts w:hint="eastAsia"/>
          <w:sz w:val="32"/>
          <w:szCs w:val="32"/>
        </w:rPr>
        <w:t>（款）行政运行（项）。年初预算</w:t>
      </w:r>
      <w:r w:rsidRPr="00C11073">
        <w:rPr>
          <w:rFonts w:ascii="Times New Roman" w:hAnsi="Times New Roman" w:cs="Times New Roman"/>
          <w:sz w:val="32"/>
          <w:szCs w:val="32"/>
        </w:rPr>
        <w:t> </w:t>
      </w:r>
      <w:r w:rsidR="000C0764" w:rsidRPr="00C11073">
        <w:rPr>
          <w:rFonts w:ascii="Times New Roman" w:hAnsi="Times New Roman" w:cs="Times New Roman" w:hint="eastAsia"/>
          <w:sz w:val="32"/>
          <w:szCs w:val="32"/>
        </w:rPr>
        <w:t>548.82</w:t>
      </w:r>
      <w:r w:rsidRPr="00C11073">
        <w:rPr>
          <w:rFonts w:ascii="Times New Roman" w:hAnsi="Times New Roman" w:cs="Times New Roman"/>
          <w:sz w:val="32"/>
          <w:szCs w:val="32"/>
        </w:rPr>
        <w:t xml:space="preserve"> </w:t>
      </w:r>
      <w:r w:rsidRPr="00C11073">
        <w:rPr>
          <w:rFonts w:hint="eastAsia"/>
          <w:sz w:val="32"/>
          <w:szCs w:val="32"/>
        </w:rPr>
        <w:t>万元，支出决算</w:t>
      </w:r>
      <w:r w:rsidR="000C0764" w:rsidRPr="00C11073">
        <w:rPr>
          <w:rFonts w:ascii="Times New Roman" w:hAnsi="Times New Roman" w:cs="Times New Roman" w:hint="eastAsia"/>
          <w:sz w:val="32"/>
          <w:szCs w:val="32"/>
        </w:rPr>
        <w:t>535.61</w:t>
      </w:r>
      <w:r w:rsidRPr="00C11073">
        <w:rPr>
          <w:rFonts w:hint="eastAsia"/>
          <w:sz w:val="32"/>
          <w:szCs w:val="32"/>
        </w:rPr>
        <w:t>万元，完成年初预算的</w:t>
      </w:r>
      <w:r w:rsidRPr="00C11073">
        <w:rPr>
          <w:rFonts w:ascii="Times New Roman" w:hAnsi="Times New Roman" w:cs="Times New Roman"/>
          <w:sz w:val="32"/>
          <w:szCs w:val="32"/>
        </w:rPr>
        <w:t> </w:t>
      </w:r>
      <w:r w:rsidR="000C0764" w:rsidRPr="00C11073">
        <w:rPr>
          <w:rFonts w:ascii="Times New Roman" w:hAnsi="Times New Roman" w:cs="Times New Roman" w:hint="eastAsia"/>
          <w:sz w:val="32"/>
          <w:szCs w:val="32"/>
        </w:rPr>
        <w:t>97.59</w:t>
      </w:r>
      <w:r w:rsidRPr="00C11073">
        <w:rPr>
          <w:rFonts w:ascii="Times New Roman" w:hAnsi="Times New Roman" w:cs="Times New Roman"/>
          <w:sz w:val="32"/>
          <w:szCs w:val="32"/>
        </w:rPr>
        <w:t xml:space="preserve"> </w:t>
      </w:r>
      <w:r w:rsidRPr="00C11073">
        <w:rPr>
          <w:rFonts w:hint="eastAsia"/>
          <w:sz w:val="32"/>
          <w:szCs w:val="32"/>
        </w:rPr>
        <w:t>%。决算数与年初预算数的差异原因：</w:t>
      </w:r>
      <w:r w:rsidR="005368F9" w:rsidRPr="00C11073">
        <w:rPr>
          <w:rFonts w:hint="eastAsia"/>
          <w:sz w:val="32"/>
          <w:szCs w:val="32"/>
        </w:rPr>
        <w:t>人员退休及调动，造成工资津补贴等经费结余</w:t>
      </w:r>
      <w:r w:rsidRPr="00C11073">
        <w:rPr>
          <w:rFonts w:hint="eastAsia"/>
          <w:sz w:val="32"/>
          <w:szCs w:val="32"/>
        </w:rPr>
        <w:t>。</w:t>
      </w:r>
    </w:p>
    <w:p w:rsidR="006A634F" w:rsidRPr="00C11073" w:rsidRDefault="000C0764" w:rsidP="00AF7D0D">
      <w:pPr>
        <w:spacing w:before="100" w:beforeAutospacing="1" w:after="100" w:afterAutospacing="1" w:line="560" w:lineRule="atLeast"/>
        <w:ind w:firstLine="640"/>
        <w:jc w:val="both"/>
        <w:divId w:val="1446533139"/>
        <w:rPr>
          <w:rFonts w:ascii="仿宋_GB2312" w:hAnsi="仿宋_GB2312"/>
          <w:sz w:val="32"/>
          <w:szCs w:val="32"/>
        </w:rPr>
      </w:pPr>
      <w:r w:rsidRPr="00C11073">
        <w:rPr>
          <w:rFonts w:ascii="Times New Roman" w:hAnsi="Times New Roman" w:cs="Times New Roman" w:hint="eastAsia"/>
          <w:sz w:val="32"/>
          <w:szCs w:val="32"/>
        </w:rPr>
        <w:t>2</w:t>
      </w:r>
      <w:r w:rsidRPr="00C11073">
        <w:rPr>
          <w:rFonts w:hint="eastAsia"/>
          <w:sz w:val="32"/>
          <w:szCs w:val="32"/>
        </w:rPr>
        <w:t>．检察（款）一般行政管理事务（项）。年初预算</w:t>
      </w:r>
      <w:r w:rsidRPr="00C11073">
        <w:rPr>
          <w:rFonts w:ascii="Times New Roman" w:hAnsi="Times New Roman" w:cs="Times New Roman"/>
          <w:sz w:val="32"/>
          <w:szCs w:val="32"/>
        </w:rPr>
        <w:t> </w:t>
      </w:r>
      <w:r w:rsidRPr="00C11073">
        <w:rPr>
          <w:rFonts w:ascii="Times New Roman" w:hAnsi="Times New Roman" w:cs="Times New Roman" w:hint="eastAsia"/>
          <w:sz w:val="32"/>
          <w:szCs w:val="32"/>
        </w:rPr>
        <w:t>423.31</w:t>
      </w:r>
      <w:r w:rsidRPr="00C11073">
        <w:rPr>
          <w:rFonts w:ascii="Times New Roman" w:hAnsi="Times New Roman" w:cs="Times New Roman"/>
          <w:sz w:val="32"/>
          <w:szCs w:val="32"/>
        </w:rPr>
        <w:t xml:space="preserve"> </w:t>
      </w:r>
      <w:r w:rsidRPr="00C11073">
        <w:rPr>
          <w:rFonts w:hint="eastAsia"/>
          <w:sz w:val="32"/>
          <w:szCs w:val="32"/>
        </w:rPr>
        <w:t>万元，支出决算</w:t>
      </w:r>
      <w:r w:rsidRPr="00C11073">
        <w:rPr>
          <w:rFonts w:ascii="Times New Roman" w:hAnsi="Times New Roman" w:cs="Times New Roman" w:hint="eastAsia"/>
          <w:sz w:val="32"/>
          <w:szCs w:val="32"/>
        </w:rPr>
        <w:t>435.16</w:t>
      </w:r>
      <w:r w:rsidRPr="00C11073">
        <w:rPr>
          <w:rFonts w:hint="eastAsia"/>
          <w:sz w:val="32"/>
          <w:szCs w:val="32"/>
        </w:rPr>
        <w:t>万元，完成年初预算的</w:t>
      </w:r>
      <w:r w:rsidRPr="00C11073">
        <w:rPr>
          <w:rFonts w:ascii="Times New Roman" w:hAnsi="Times New Roman" w:cs="Times New Roman" w:hint="eastAsia"/>
          <w:sz w:val="32"/>
          <w:szCs w:val="32"/>
        </w:rPr>
        <w:t>102.8</w:t>
      </w:r>
      <w:r w:rsidRPr="00C11073">
        <w:rPr>
          <w:rFonts w:hint="eastAsia"/>
          <w:sz w:val="32"/>
          <w:szCs w:val="32"/>
        </w:rPr>
        <w:t>%。决算数与年初预算数的差异原因：</w:t>
      </w:r>
      <w:r w:rsidRPr="00C11073">
        <w:rPr>
          <w:rFonts w:ascii="仿宋_GB2312" w:hAnsi="仿宋_GB2312"/>
          <w:sz w:val="32"/>
          <w:szCs w:val="32"/>
        </w:rPr>
        <w:t>202</w:t>
      </w:r>
      <w:r w:rsidRPr="00C11073">
        <w:rPr>
          <w:rFonts w:ascii="仿宋_GB2312" w:hAnsi="仿宋_GB2312" w:hint="eastAsia"/>
          <w:sz w:val="32"/>
          <w:szCs w:val="32"/>
        </w:rPr>
        <w:t>2</w:t>
      </w:r>
      <w:r w:rsidRPr="00C11073">
        <w:rPr>
          <w:rFonts w:ascii="仿宋_GB2312" w:hAnsi="仿宋_GB2312" w:hint="eastAsia"/>
          <w:sz w:val="32"/>
          <w:szCs w:val="32"/>
        </w:rPr>
        <w:t>年指标追</w:t>
      </w:r>
      <w:r w:rsidRPr="00B76267">
        <w:rPr>
          <w:rFonts w:ascii="仿宋_GB2312" w:hAnsi="仿宋_GB2312" w:hint="eastAsia"/>
          <w:sz w:val="32"/>
          <w:szCs w:val="32"/>
        </w:rPr>
        <w:t>加</w:t>
      </w:r>
      <w:r w:rsidR="00957709" w:rsidRPr="00B76267">
        <w:rPr>
          <w:rFonts w:hint="eastAsia"/>
          <w:sz w:val="32"/>
          <w:szCs w:val="32"/>
        </w:rPr>
        <w:t>25</w:t>
      </w:r>
      <w:r w:rsidRPr="00B76267">
        <w:rPr>
          <w:rFonts w:hint="eastAsia"/>
          <w:sz w:val="32"/>
          <w:szCs w:val="32"/>
        </w:rPr>
        <w:t>万元，支出</w:t>
      </w:r>
      <w:r w:rsidR="001C33C3" w:rsidRPr="00B76267">
        <w:rPr>
          <w:rFonts w:hint="eastAsia"/>
          <w:sz w:val="32"/>
          <w:szCs w:val="32"/>
        </w:rPr>
        <w:t>24</w:t>
      </w:r>
      <w:r w:rsidR="00957709" w:rsidRPr="00B76267">
        <w:rPr>
          <w:rFonts w:hint="eastAsia"/>
          <w:sz w:val="32"/>
          <w:szCs w:val="32"/>
        </w:rPr>
        <w:t>.81</w:t>
      </w:r>
      <w:r w:rsidRPr="00B76267">
        <w:rPr>
          <w:rFonts w:hint="eastAsia"/>
          <w:sz w:val="32"/>
          <w:szCs w:val="32"/>
        </w:rPr>
        <w:t>万元</w:t>
      </w:r>
      <w:r w:rsidR="00634E0A">
        <w:rPr>
          <w:rFonts w:ascii="仿宋_GB2312" w:hAnsi="仿宋_GB2312" w:hint="eastAsia"/>
          <w:sz w:val="32"/>
          <w:szCs w:val="32"/>
        </w:rPr>
        <w:t>；</w:t>
      </w:r>
      <w:r w:rsidR="00B76267">
        <w:rPr>
          <w:rFonts w:ascii="仿宋_GB2312" w:hAnsi="仿宋_GB2312" w:hint="eastAsia"/>
          <w:sz w:val="32"/>
          <w:szCs w:val="32"/>
        </w:rPr>
        <w:t>书记员保障经费年初预算</w:t>
      </w:r>
      <w:r w:rsidR="00B76267">
        <w:rPr>
          <w:rFonts w:ascii="仿宋_GB2312" w:hAnsi="仿宋_GB2312" w:hint="eastAsia"/>
          <w:sz w:val="32"/>
          <w:szCs w:val="32"/>
        </w:rPr>
        <w:t>86</w:t>
      </w:r>
      <w:r w:rsidR="00B76267">
        <w:rPr>
          <w:rFonts w:ascii="仿宋_GB2312" w:hAnsi="仿宋_GB2312" w:hint="eastAsia"/>
          <w:sz w:val="32"/>
          <w:szCs w:val="32"/>
        </w:rPr>
        <w:t>万，因年度绩效于</w:t>
      </w:r>
      <w:r w:rsidR="00B76267">
        <w:rPr>
          <w:rFonts w:ascii="仿宋_GB2312" w:hAnsi="仿宋_GB2312" w:hint="eastAsia"/>
          <w:sz w:val="32"/>
          <w:szCs w:val="32"/>
        </w:rPr>
        <w:t>2023</w:t>
      </w:r>
      <w:r w:rsidR="00B76267">
        <w:rPr>
          <w:rFonts w:ascii="仿宋_GB2312" w:hAnsi="仿宋_GB2312" w:hint="eastAsia"/>
          <w:sz w:val="32"/>
          <w:szCs w:val="32"/>
        </w:rPr>
        <w:t>年发放，支出</w:t>
      </w:r>
      <w:r w:rsidR="00B76267">
        <w:rPr>
          <w:rFonts w:ascii="仿宋_GB2312" w:hAnsi="仿宋_GB2312" w:hint="eastAsia"/>
          <w:sz w:val="32"/>
          <w:szCs w:val="32"/>
        </w:rPr>
        <w:t>75.62</w:t>
      </w:r>
      <w:r w:rsidR="00B76267">
        <w:rPr>
          <w:rFonts w:ascii="仿宋_GB2312" w:hAnsi="仿宋_GB2312" w:hint="eastAsia"/>
          <w:sz w:val="32"/>
          <w:szCs w:val="32"/>
        </w:rPr>
        <w:t>万，财政收回</w:t>
      </w:r>
      <w:r w:rsidR="00B76267">
        <w:rPr>
          <w:rFonts w:ascii="仿宋_GB2312" w:hAnsi="仿宋_GB2312" w:hint="eastAsia"/>
          <w:sz w:val="32"/>
          <w:szCs w:val="32"/>
        </w:rPr>
        <w:lastRenderedPageBreak/>
        <w:t>10.38</w:t>
      </w:r>
      <w:r w:rsidR="00634E0A">
        <w:rPr>
          <w:rFonts w:ascii="仿宋_GB2312" w:hAnsi="仿宋_GB2312" w:hint="eastAsia"/>
          <w:sz w:val="32"/>
          <w:szCs w:val="32"/>
        </w:rPr>
        <w:t>万；</w:t>
      </w:r>
      <w:r w:rsidRPr="00C11073">
        <w:rPr>
          <w:rFonts w:ascii="仿宋_GB2312" w:hAnsi="仿宋_GB2312" w:hint="eastAsia"/>
          <w:sz w:val="32"/>
          <w:szCs w:val="32"/>
        </w:rPr>
        <w:t>结转</w:t>
      </w:r>
      <w:r w:rsidR="00957709" w:rsidRPr="00C11073">
        <w:rPr>
          <w:rFonts w:ascii="仿宋_GB2312" w:hAnsi="仿宋_GB2312" w:hint="eastAsia"/>
          <w:sz w:val="32"/>
          <w:szCs w:val="32"/>
        </w:rPr>
        <w:t>至</w:t>
      </w:r>
      <w:r w:rsidR="00957709" w:rsidRPr="00C11073">
        <w:rPr>
          <w:rFonts w:ascii="仿宋_GB2312" w:hAnsi="仿宋_GB2312" w:hint="eastAsia"/>
          <w:sz w:val="32"/>
          <w:szCs w:val="32"/>
        </w:rPr>
        <w:t>2023</w:t>
      </w:r>
      <w:r w:rsidR="00957709" w:rsidRPr="00C11073">
        <w:rPr>
          <w:rFonts w:ascii="仿宋_GB2312" w:hAnsi="仿宋_GB2312" w:hint="eastAsia"/>
          <w:sz w:val="32"/>
          <w:szCs w:val="32"/>
        </w:rPr>
        <w:t>年继续使用</w:t>
      </w:r>
      <w:r w:rsidRPr="00C11073">
        <w:rPr>
          <w:rFonts w:ascii="仿宋_GB2312" w:hAnsi="仿宋_GB2312" w:hint="eastAsia"/>
          <w:sz w:val="32"/>
          <w:szCs w:val="32"/>
        </w:rPr>
        <w:t>1.8</w:t>
      </w:r>
      <w:r w:rsidR="00957709" w:rsidRPr="00C11073">
        <w:rPr>
          <w:rFonts w:ascii="仿宋_GB2312" w:hAnsi="仿宋_GB2312" w:hint="eastAsia"/>
          <w:sz w:val="32"/>
          <w:szCs w:val="32"/>
        </w:rPr>
        <w:t>3</w:t>
      </w:r>
      <w:r w:rsidRPr="00C11073">
        <w:rPr>
          <w:rFonts w:ascii="仿宋_GB2312" w:hAnsi="仿宋_GB2312" w:hint="eastAsia"/>
          <w:sz w:val="32"/>
          <w:szCs w:val="32"/>
        </w:rPr>
        <w:t>万元，其余财政收回。</w:t>
      </w:r>
    </w:p>
    <w:p w:rsidR="006A634F" w:rsidRPr="00C11073" w:rsidRDefault="006A634F">
      <w:pPr>
        <w:spacing w:before="100" w:beforeAutospacing="1" w:after="100" w:afterAutospacing="1" w:line="560" w:lineRule="atLeast"/>
        <w:ind w:firstLine="643"/>
        <w:jc w:val="both"/>
        <w:divId w:val="1446533139"/>
      </w:pPr>
      <w:r w:rsidRPr="00C11073">
        <w:rPr>
          <w:rFonts w:ascii="楷体" w:eastAsia="楷体" w:hAnsi="楷体" w:hint="eastAsia"/>
          <w:b/>
          <w:bCs/>
          <w:sz w:val="32"/>
          <w:szCs w:val="32"/>
        </w:rPr>
        <w:t>（</w:t>
      </w:r>
      <w:r w:rsidR="00411487" w:rsidRPr="00C11073">
        <w:rPr>
          <w:rFonts w:ascii="楷体" w:eastAsia="楷体" w:hAnsi="楷体" w:hint="eastAsia"/>
          <w:b/>
          <w:bCs/>
          <w:sz w:val="32"/>
          <w:szCs w:val="32"/>
        </w:rPr>
        <w:t>二</w:t>
      </w:r>
      <w:r w:rsidRPr="00C11073">
        <w:rPr>
          <w:rFonts w:ascii="楷体" w:eastAsia="楷体" w:hAnsi="楷体" w:hint="eastAsia"/>
          <w:b/>
          <w:bCs/>
          <w:sz w:val="32"/>
          <w:szCs w:val="32"/>
        </w:rPr>
        <w:t>）社会保障和就业支出（类）</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社会保障和就业支出类决算数为</w:t>
      </w:r>
      <w:r w:rsidRPr="00C11073">
        <w:rPr>
          <w:rFonts w:ascii="Times New Roman" w:hAnsi="Times New Roman" w:cs="Times New Roman"/>
          <w:sz w:val="32"/>
          <w:szCs w:val="32"/>
        </w:rPr>
        <w:t>53.89</w:t>
      </w:r>
      <w:r w:rsidRPr="00C11073">
        <w:rPr>
          <w:rFonts w:hint="eastAsia"/>
          <w:sz w:val="32"/>
          <w:szCs w:val="32"/>
        </w:rPr>
        <w:t>万元，与年初预算相比增加</w:t>
      </w:r>
      <w:r w:rsidRPr="00C11073">
        <w:rPr>
          <w:rFonts w:ascii="Times New Roman" w:hAnsi="Times New Roman" w:cs="Times New Roman"/>
          <w:sz w:val="32"/>
          <w:szCs w:val="32"/>
        </w:rPr>
        <w:t>10.12</w:t>
      </w:r>
      <w:r w:rsidRPr="00C11073">
        <w:rPr>
          <w:rFonts w:hint="eastAsia"/>
          <w:sz w:val="32"/>
          <w:szCs w:val="32"/>
        </w:rPr>
        <w:t>万元。其中：</w:t>
      </w:r>
    </w:p>
    <w:p w:rsidR="006A634F" w:rsidRPr="00B844AA" w:rsidRDefault="008937EC">
      <w:pPr>
        <w:spacing w:before="100" w:beforeAutospacing="1" w:after="100" w:afterAutospacing="1" w:line="560" w:lineRule="atLeast"/>
        <w:ind w:firstLine="640"/>
        <w:jc w:val="both"/>
        <w:divId w:val="1446533139"/>
        <w:rPr>
          <w:sz w:val="32"/>
          <w:szCs w:val="32"/>
        </w:rPr>
      </w:pPr>
      <w:r w:rsidRPr="00C11073">
        <w:rPr>
          <w:rFonts w:ascii="Times New Roman" w:hAnsi="Times New Roman" w:cs="Times New Roman" w:hint="eastAsia"/>
          <w:sz w:val="32"/>
          <w:szCs w:val="32"/>
        </w:rPr>
        <w:t>1</w:t>
      </w:r>
      <w:r w:rsidR="006A634F" w:rsidRPr="00C11073">
        <w:rPr>
          <w:rFonts w:hint="eastAsia"/>
          <w:sz w:val="32"/>
          <w:szCs w:val="32"/>
        </w:rPr>
        <w:t>．行政事业单位养老支出（款）机关事业单位基本养老保险缴费支出（项）。年初预算</w:t>
      </w:r>
      <w:r w:rsidRPr="00B844AA">
        <w:rPr>
          <w:rFonts w:hint="eastAsia"/>
          <w:sz w:val="32"/>
          <w:szCs w:val="32"/>
        </w:rPr>
        <w:t>43.77</w:t>
      </w:r>
      <w:r w:rsidR="006A634F" w:rsidRPr="00C11073">
        <w:rPr>
          <w:rFonts w:hint="eastAsia"/>
          <w:sz w:val="32"/>
          <w:szCs w:val="32"/>
        </w:rPr>
        <w:t>万元，支出决算</w:t>
      </w:r>
      <w:r w:rsidR="006A634F" w:rsidRPr="00B844AA">
        <w:rPr>
          <w:sz w:val="32"/>
          <w:szCs w:val="32"/>
        </w:rPr>
        <w:t>52.97</w:t>
      </w:r>
      <w:r w:rsidR="006A634F" w:rsidRPr="00C11073">
        <w:rPr>
          <w:rFonts w:hint="eastAsia"/>
          <w:sz w:val="32"/>
          <w:szCs w:val="32"/>
        </w:rPr>
        <w:t>万元，完成年初预算的</w:t>
      </w:r>
      <w:r w:rsidRPr="00B844AA">
        <w:rPr>
          <w:rFonts w:hint="eastAsia"/>
          <w:sz w:val="32"/>
          <w:szCs w:val="32"/>
        </w:rPr>
        <w:t>121.02</w:t>
      </w:r>
      <w:r w:rsidR="006A634F" w:rsidRPr="00B844AA">
        <w:rPr>
          <w:sz w:val="32"/>
          <w:szCs w:val="32"/>
        </w:rPr>
        <w:t xml:space="preserve"> </w:t>
      </w:r>
      <w:r w:rsidR="006A634F" w:rsidRPr="00C11073">
        <w:rPr>
          <w:rFonts w:hint="eastAsia"/>
          <w:sz w:val="32"/>
          <w:szCs w:val="32"/>
        </w:rPr>
        <w:t>%。决算数与年初预算数的差异原因：</w:t>
      </w:r>
      <w:r w:rsidRPr="00C11073">
        <w:rPr>
          <w:rFonts w:hint="eastAsia"/>
          <w:sz w:val="32"/>
          <w:szCs w:val="32"/>
        </w:rPr>
        <w:t>人员调入及新招录人员造成医疗保险缴费支出不足，年末进行经费追加</w:t>
      </w:r>
      <w:r w:rsidR="006A634F" w:rsidRPr="00C11073">
        <w:rPr>
          <w:rFonts w:hint="eastAsia"/>
          <w:sz w:val="32"/>
          <w:szCs w:val="32"/>
        </w:rPr>
        <w:t>。</w:t>
      </w:r>
    </w:p>
    <w:p w:rsidR="006A634F" w:rsidRPr="00C11073" w:rsidRDefault="008937EC">
      <w:pPr>
        <w:spacing w:before="100" w:beforeAutospacing="1" w:after="100" w:afterAutospacing="1" w:line="560" w:lineRule="atLeast"/>
        <w:ind w:firstLine="640"/>
        <w:jc w:val="both"/>
        <w:divId w:val="1446533139"/>
      </w:pPr>
      <w:r w:rsidRPr="00C11073">
        <w:rPr>
          <w:rFonts w:ascii="Times New Roman" w:hAnsi="Times New Roman" w:cs="Times New Roman" w:hint="eastAsia"/>
          <w:sz w:val="32"/>
          <w:szCs w:val="32"/>
        </w:rPr>
        <w:t>2</w:t>
      </w:r>
      <w:r w:rsidR="006A634F" w:rsidRPr="00C11073">
        <w:rPr>
          <w:rFonts w:hint="eastAsia"/>
          <w:sz w:val="32"/>
          <w:szCs w:val="32"/>
        </w:rPr>
        <w:t>．行政事业单位养老支出（款）机关事业单位职业年金缴费支出（项）。年初预算</w:t>
      </w:r>
      <w:r w:rsidR="006A634F" w:rsidRPr="00C11073">
        <w:rPr>
          <w:rFonts w:ascii="Times New Roman" w:hAnsi="Times New Roman" w:cs="Times New Roman"/>
          <w:sz w:val="32"/>
          <w:szCs w:val="32"/>
        </w:rPr>
        <w:t> </w:t>
      </w:r>
      <w:r w:rsidRPr="00C11073">
        <w:rPr>
          <w:rFonts w:ascii="Times New Roman" w:hAnsi="Times New Roman" w:cs="Times New Roman" w:hint="eastAsia"/>
          <w:sz w:val="32"/>
          <w:szCs w:val="32"/>
        </w:rPr>
        <w:t>0</w:t>
      </w:r>
      <w:r w:rsidR="006A634F" w:rsidRPr="00C11073">
        <w:rPr>
          <w:rFonts w:ascii="Times New Roman" w:hAnsi="Times New Roman" w:cs="Times New Roman"/>
          <w:sz w:val="32"/>
          <w:szCs w:val="32"/>
        </w:rPr>
        <w:t xml:space="preserve"> </w:t>
      </w:r>
      <w:r w:rsidR="006A634F" w:rsidRPr="00C11073">
        <w:rPr>
          <w:rFonts w:hint="eastAsia"/>
          <w:sz w:val="32"/>
          <w:szCs w:val="32"/>
        </w:rPr>
        <w:t>万元，支出决算</w:t>
      </w:r>
      <w:r w:rsidR="006A634F" w:rsidRPr="00B844AA">
        <w:rPr>
          <w:rFonts w:ascii="Times New Roman" w:hAnsi="Times New Roman" w:cs="Times New Roman"/>
          <w:sz w:val="32"/>
          <w:szCs w:val="32"/>
        </w:rPr>
        <w:t>0.91</w:t>
      </w:r>
      <w:r w:rsidR="006A634F" w:rsidRPr="00B844AA">
        <w:rPr>
          <w:rFonts w:ascii="Times New Roman" w:hAnsi="Times New Roman" w:cs="Times New Roman" w:hint="eastAsia"/>
          <w:sz w:val="32"/>
          <w:szCs w:val="32"/>
        </w:rPr>
        <w:t>万元。</w:t>
      </w:r>
      <w:r w:rsidR="006A634F" w:rsidRPr="00C11073">
        <w:rPr>
          <w:rFonts w:hint="eastAsia"/>
          <w:sz w:val="32"/>
          <w:szCs w:val="32"/>
        </w:rPr>
        <w:t>决算数与年初预算数的差异原因：</w:t>
      </w:r>
      <w:r w:rsidRPr="00C11073">
        <w:rPr>
          <w:rFonts w:hint="eastAsia"/>
          <w:sz w:val="32"/>
          <w:szCs w:val="32"/>
        </w:rPr>
        <w:t>职业年金坐实</w:t>
      </w:r>
      <w:r w:rsidR="006A634F" w:rsidRPr="00C11073">
        <w:rPr>
          <w:rFonts w:hint="eastAsia"/>
          <w:sz w:val="32"/>
          <w:szCs w:val="32"/>
        </w:rPr>
        <w:t>。</w:t>
      </w:r>
    </w:p>
    <w:p w:rsidR="006A634F" w:rsidRPr="00C11073" w:rsidRDefault="006A634F">
      <w:pPr>
        <w:spacing w:before="100" w:beforeAutospacing="1" w:after="100" w:afterAutospacing="1" w:line="560" w:lineRule="atLeast"/>
        <w:ind w:firstLine="643"/>
        <w:jc w:val="both"/>
        <w:divId w:val="1446533139"/>
      </w:pPr>
      <w:r w:rsidRPr="00C11073">
        <w:rPr>
          <w:rFonts w:ascii="楷体" w:eastAsia="楷体" w:hAnsi="楷体" w:hint="eastAsia"/>
          <w:b/>
          <w:bCs/>
          <w:sz w:val="32"/>
          <w:szCs w:val="32"/>
        </w:rPr>
        <w:t>（</w:t>
      </w:r>
      <w:r w:rsidR="00411487" w:rsidRPr="00C11073">
        <w:rPr>
          <w:rFonts w:ascii="楷体" w:eastAsia="楷体" w:hAnsi="楷体" w:hint="eastAsia"/>
          <w:b/>
          <w:bCs/>
          <w:sz w:val="32"/>
          <w:szCs w:val="32"/>
        </w:rPr>
        <w:t>三</w:t>
      </w:r>
      <w:r w:rsidRPr="00C11073">
        <w:rPr>
          <w:rFonts w:ascii="楷体" w:eastAsia="楷体" w:hAnsi="楷体" w:hint="eastAsia"/>
          <w:b/>
          <w:bCs/>
          <w:sz w:val="32"/>
          <w:szCs w:val="32"/>
        </w:rPr>
        <w:t>）卫生健康支出（类）</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卫生健康支出类决算数为</w:t>
      </w:r>
      <w:r w:rsidRPr="00C11073">
        <w:rPr>
          <w:rFonts w:ascii="Times New Roman" w:hAnsi="Times New Roman" w:cs="Times New Roman"/>
          <w:sz w:val="32"/>
          <w:szCs w:val="32"/>
        </w:rPr>
        <w:t>27.88</w:t>
      </w:r>
      <w:r w:rsidRPr="00C11073">
        <w:rPr>
          <w:rFonts w:hint="eastAsia"/>
          <w:sz w:val="32"/>
          <w:szCs w:val="32"/>
        </w:rPr>
        <w:t>万元，与年初预算相比增加</w:t>
      </w:r>
      <w:r w:rsidRPr="00C11073">
        <w:rPr>
          <w:rFonts w:ascii="Times New Roman" w:hAnsi="Times New Roman" w:cs="Times New Roman"/>
          <w:sz w:val="32"/>
          <w:szCs w:val="32"/>
        </w:rPr>
        <w:t>5.84</w:t>
      </w:r>
      <w:r w:rsidRPr="00C11073">
        <w:rPr>
          <w:rFonts w:hint="eastAsia"/>
          <w:sz w:val="32"/>
          <w:szCs w:val="32"/>
        </w:rPr>
        <w:t>万元。其中：</w:t>
      </w:r>
    </w:p>
    <w:p w:rsidR="006A634F" w:rsidRPr="00C11073" w:rsidRDefault="006A634F">
      <w:pPr>
        <w:spacing w:before="100" w:beforeAutospacing="1" w:after="100" w:afterAutospacing="1" w:line="560" w:lineRule="atLeast"/>
        <w:ind w:firstLine="640"/>
        <w:jc w:val="both"/>
        <w:divId w:val="1446533139"/>
      </w:pPr>
      <w:r w:rsidRPr="00C11073">
        <w:rPr>
          <w:rFonts w:ascii="Times New Roman" w:hAnsi="Times New Roman" w:cs="Times New Roman"/>
          <w:sz w:val="32"/>
          <w:szCs w:val="32"/>
        </w:rPr>
        <w:t>1</w:t>
      </w:r>
      <w:r w:rsidRPr="00C11073">
        <w:rPr>
          <w:rFonts w:hint="eastAsia"/>
          <w:sz w:val="32"/>
          <w:szCs w:val="32"/>
        </w:rPr>
        <w:t>．行政事业单位医疗（款）行政单位医疗（项）。年初预算</w:t>
      </w:r>
      <w:r w:rsidR="008937EC" w:rsidRPr="00B844AA">
        <w:rPr>
          <w:rFonts w:hint="eastAsia"/>
          <w:sz w:val="32"/>
          <w:szCs w:val="32"/>
        </w:rPr>
        <w:t>22.04</w:t>
      </w:r>
      <w:r w:rsidRPr="00C11073">
        <w:rPr>
          <w:rFonts w:hint="eastAsia"/>
          <w:sz w:val="32"/>
          <w:szCs w:val="32"/>
        </w:rPr>
        <w:t>万元，支出决算</w:t>
      </w:r>
      <w:r w:rsidRPr="00B844AA">
        <w:rPr>
          <w:sz w:val="32"/>
          <w:szCs w:val="32"/>
        </w:rPr>
        <w:t>27.88</w:t>
      </w:r>
      <w:r w:rsidRPr="00C11073">
        <w:rPr>
          <w:rFonts w:hint="eastAsia"/>
          <w:sz w:val="32"/>
          <w:szCs w:val="32"/>
        </w:rPr>
        <w:t>万元，完成年初预算的</w:t>
      </w:r>
      <w:r w:rsidR="008937EC" w:rsidRPr="00B844AA">
        <w:rPr>
          <w:rFonts w:hint="eastAsia"/>
          <w:sz w:val="32"/>
          <w:szCs w:val="32"/>
        </w:rPr>
        <w:t>126.5</w:t>
      </w:r>
      <w:r w:rsidRPr="00C11073">
        <w:rPr>
          <w:rFonts w:hint="eastAsia"/>
          <w:sz w:val="32"/>
          <w:szCs w:val="32"/>
        </w:rPr>
        <w:t>%。决算数与年初预算数的差异原因：</w:t>
      </w:r>
      <w:r w:rsidR="007E22FB" w:rsidRPr="00C11073">
        <w:rPr>
          <w:rFonts w:hint="eastAsia"/>
          <w:sz w:val="32"/>
          <w:szCs w:val="32"/>
        </w:rPr>
        <w:t>人员调入及</w:t>
      </w:r>
      <w:r w:rsidR="007E22FB" w:rsidRPr="00C11073">
        <w:rPr>
          <w:rFonts w:hint="eastAsia"/>
          <w:sz w:val="32"/>
          <w:szCs w:val="32"/>
        </w:rPr>
        <w:lastRenderedPageBreak/>
        <w:t>新招录人员造成医疗保险缴费</w:t>
      </w:r>
      <w:r w:rsidR="00B844AA">
        <w:rPr>
          <w:rFonts w:hint="eastAsia"/>
          <w:sz w:val="32"/>
          <w:szCs w:val="32"/>
        </w:rPr>
        <w:t>经费</w:t>
      </w:r>
      <w:r w:rsidR="007E22FB" w:rsidRPr="00C11073">
        <w:rPr>
          <w:rFonts w:hint="eastAsia"/>
          <w:sz w:val="32"/>
          <w:szCs w:val="32"/>
        </w:rPr>
        <w:t>不足，年末进行经费追加</w:t>
      </w:r>
      <w:r w:rsidRPr="00C11073">
        <w:rPr>
          <w:rFonts w:hint="eastAsia"/>
          <w:sz w:val="32"/>
          <w:szCs w:val="32"/>
        </w:rPr>
        <w:t>。</w:t>
      </w:r>
    </w:p>
    <w:p w:rsidR="006A634F" w:rsidRPr="00C11073" w:rsidRDefault="006A634F">
      <w:pPr>
        <w:spacing w:before="100" w:beforeAutospacing="1" w:after="100" w:afterAutospacing="1" w:line="560" w:lineRule="atLeast"/>
        <w:ind w:firstLine="643"/>
        <w:jc w:val="both"/>
        <w:divId w:val="1446533139"/>
      </w:pPr>
      <w:r w:rsidRPr="00C11073">
        <w:rPr>
          <w:rFonts w:ascii="楷体" w:eastAsia="楷体" w:hAnsi="楷体" w:hint="eastAsia"/>
          <w:b/>
          <w:bCs/>
          <w:sz w:val="32"/>
          <w:szCs w:val="32"/>
        </w:rPr>
        <w:t>（</w:t>
      </w:r>
      <w:r w:rsidR="00411487" w:rsidRPr="00C11073">
        <w:rPr>
          <w:rFonts w:ascii="楷体" w:eastAsia="楷体" w:hAnsi="楷体" w:hint="eastAsia"/>
          <w:b/>
          <w:bCs/>
          <w:sz w:val="32"/>
          <w:szCs w:val="32"/>
        </w:rPr>
        <w:t>四</w:t>
      </w:r>
      <w:r w:rsidRPr="00C11073">
        <w:rPr>
          <w:rFonts w:ascii="楷体" w:eastAsia="楷体" w:hAnsi="楷体" w:hint="eastAsia"/>
          <w:b/>
          <w:bCs/>
          <w:sz w:val="32"/>
          <w:szCs w:val="32"/>
        </w:rPr>
        <w:t>）住房保障支出（类）</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住房保障支出类决算数为</w:t>
      </w:r>
      <w:r w:rsidRPr="00C11073">
        <w:rPr>
          <w:rFonts w:ascii="Times New Roman" w:hAnsi="Times New Roman" w:cs="Times New Roman"/>
          <w:sz w:val="32"/>
          <w:szCs w:val="32"/>
        </w:rPr>
        <w:t>43.23</w:t>
      </w:r>
      <w:r w:rsidRPr="00C11073">
        <w:rPr>
          <w:rFonts w:hint="eastAsia"/>
          <w:sz w:val="32"/>
          <w:szCs w:val="32"/>
        </w:rPr>
        <w:t>万元，与年初预算相比减少</w:t>
      </w:r>
      <w:r w:rsidRPr="00C11073">
        <w:rPr>
          <w:rFonts w:ascii="Times New Roman" w:hAnsi="Times New Roman" w:cs="Times New Roman"/>
          <w:sz w:val="32"/>
          <w:szCs w:val="32"/>
        </w:rPr>
        <w:t>5.33</w:t>
      </w:r>
      <w:r w:rsidRPr="00C11073">
        <w:rPr>
          <w:rFonts w:hint="eastAsia"/>
          <w:sz w:val="32"/>
          <w:szCs w:val="32"/>
        </w:rPr>
        <w:t>万元。其中：</w:t>
      </w:r>
    </w:p>
    <w:p w:rsidR="006A634F" w:rsidRPr="00B844AA" w:rsidRDefault="006A634F">
      <w:pPr>
        <w:spacing w:before="100" w:beforeAutospacing="1" w:after="100" w:afterAutospacing="1" w:line="560" w:lineRule="atLeast"/>
        <w:ind w:firstLine="640"/>
        <w:jc w:val="both"/>
        <w:divId w:val="1446533139"/>
        <w:rPr>
          <w:sz w:val="32"/>
          <w:szCs w:val="32"/>
        </w:rPr>
      </w:pPr>
      <w:r w:rsidRPr="00C11073">
        <w:rPr>
          <w:rFonts w:ascii="Times New Roman" w:hAnsi="Times New Roman" w:cs="Times New Roman"/>
          <w:sz w:val="32"/>
          <w:szCs w:val="32"/>
        </w:rPr>
        <w:t>1</w:t>
      </w:r>
      <w:r w:rsidRPr="00C11073">
        <w:rPr>
          <w:rFonts w:hint="eastAsia"/>
          <w:sz w:val="32"/>
          <w:szCs w:val="32"/>
        </w:rPr>
        <w:t>．住房改革支出（款）住房公积金（项）。年初预算</w:t>
      </w:r>
      <w:r w:rsidR="00E971F6" w:rsidRPr="00B844AA">
        <w:rPr>
          <w:rFonts w:hint="eastAsia"/>
          <w:sz w:val="32"/>
          <w:szCs w:val="32"/>
        </w:rPr>
        <w:t>48.57</w:t>
      </w:r>
      <w:r w:rsidRPr="00C11073">
        <w:rPr>
          <w:rFonts w:hint="eastAsia"/>
          <w:sz w:val="32"/>
          <w:szCs w:val="32"/>
        </w:rPr>
        <w:t>万元，支出决算</w:t>
      </w:r>
      <w:r w:rsidRPr="00B844AA">
        <w:rPr>
          <w:sz w:val="32"/>
          <w:szCs w:val="32"/>
        </w:rPr>
        <w:t>43.23</w:t>
      </w:r>
      <w:r w:rsidRPr="00C11073">
        <w:rPr>
          <w:rFonts w:hint="eastAsia"/>
          <w:sz w:val="32"/>
          <w:szCs w:val="32"/>
        </w:rPr>
        <w:t>万元，完成年初预算的</w:t>
      </w:r>
      <w:r w:rsidRPr="00B844AA">
        <w:rPr>
          <w:sz w:val="32"/>
          <w:szCs w:val="32"/>
        </w:rPr>
        <w:t> </w:t>
      </w:r>
      <w:r w:rsidR="00E971F6" w:rsidRPr="00B844AA">
        <w:rPr>
          <w:rFonts w:hint="eastAsia"/>
          <w:sz w:val="32"/>
          <w:szCs w:val="32"/>
        </w:rPr>
        <w:t>89.01</w:t>
      </w:r>
      <w:r w:rsidRPr="00B844AA">
        <w:rPr>
          <w:sz w:val="32"/>
          <w:szCs w:val="32"/>
        </w:rPr>
        <w:t xml:space="preserve"> </w:t>
      </w:r>
      <w:r w:rsidRPr="00C11073">
        <w:rPr>
          <w:rFonts w:hint="eastAsia"/>
          <w:sz w:val="32"/>
          <w:szCs w:val="32"/>
        </w:rPr>
        <w:t>%。决算数与年初预算数的差异原因：</w:t>
      </w:r>
      <w:r w:rsidR="000C0764" w:rsidRPr="00C11073">
        <w:rPr>
          <w:rFonts w:hint="eastAsia"/>
          <w:sz w:val="32"/>
          <w:szCs w:val="32"/>
        </w:rPr>
        <w:t>本单位按照当地公积金缴存基数进行计算，</w:t>
      </w:r>
      <w:r w:rsidR="00E971F6" w:rsidRPr="00C11073">
        <w:rPr>
          <w:rFonts w:hint="eastAsia"/>
          <w:sz w:val="32"/>
          <w:szCs w:val="32"/>
        </w:rPr>
        <w:t>造成公积金结余</w:t>
      </w:r>
      <w:r w:rsidRPr="00C11073">
        <w:rPr>
          <w:rFonts w:hint="eastAsia"/>
          <w:sz w:val="32"/>
          <w:szCs w:val="32"/>
        </w:rPr>
        <w:t>。</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sz w:val="32"/>
          <w:szCs w:val="32"/>
        </w:rPr>
        <w:t>六、一般公共预算基本支出决算情况说明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巴林右旗人民检察院部门2022年度一般公共预算财政拨款基本支出决算</w:t>
      </w:r>
      <w:r w:rsidRPr="00C11073">
        <w:rPr>
          <w:rFonts w:ascii="Times New Roman" w:hAnsi="Times New Roman" w:cs="Times New Roman"/>
          <w:sz w:val="32"/>
          <w:szCs w:val="32"/>
        </w:rPr>
        <w:t>660.61</w:t>
      </w:r>
      <w:r w:rsidRPr="00C11073">
        <w:rPr>
          <w:rFonts w:hint="eastAsia"/>
          <w:sz w:val="32"/>
          <w:szCs w:val="32"/>
        </w:rPr>
        <w:t>万元，其中：</w:t>
      </w:r>
    </w:p>
    <w:p w:rsidR="006A634F" w:rsidRPr="00C11073" w:rsidRDefault="006A634F">
      <w:pPr>
        <w:spacing w:before="100" w:beforeAutospacing="1" w:after="100" w:afterAutospacing="1" w:line="560" w:lineRule="atLeast"/>
        <w:ind w:firstLine="643"/>
        <w:jc w:val="both"/>
        <w:divId w:val="1446533139"/>
      </w:pPr>
      <w:r w:rsidRPr="00C11073">
        <w:rPr>
          <w:rFonts w:hint="eastAsia"/>
          <w:b/>
          <w:bCs/>
          <w:sz w:val="32"/>
          <w:szCs w:val="32"/>
        </w:rPr>
        <w:t>（一）人员经费</w:t>
      </w:r>
      <w:r w:rsidRPr="00C11073">
        <w:rPr>
          <w:rFonts w:ascii="Times New Roman" w:hAnsi="Times New Roman" w:cs="Times New Roman"/>
          <w:b/>
          <w:bCs/>
          <w:sz w:val="32"/>
          <w:szCs w:val="32"/>
        </w:rPr>
        <w:t>581.51</w:t>
      </w:r>
      <w:r w:rsidRPr="00C11073">
        <w:rPr>
          <w:rFonts w:hint="eastAsia"/>
          <w:b/>
          <w:bCs/>
          <w:sz w:val="32"/>
          <w:szCs w:val="32"/>
        </w:rPr>
        <w:t>万元</w:t>
      </w:r>
      <w:r w:rsidRPr="00C11073">
        <w:rPr>
          <w:rFonts w:hint="eastAsia"/>
          <w:sz w:val="32"/>
          <w:szCs w:val="32"/>
        </w:rPr>
        <w:t>。主要包括：基本工资</w:t>
      </w:r>
      <w:r w:rsidR="00C32980" w:rsidRPr="00C11073">
        <w:rPr>
          <w:rFonts w:hint="eastAsia"/>
          <w:sz w:val="32"/>
          <w:szCs w:val="32"/>
        </w:rPr>
        <w:t>168.43万元</w:t>
      </w:r>
      <w:r w:rsidRPr="00C11073">
        <w:rPr>
          <w:rFonts w:hint="eastAsia"/>
          <w:sz w:val="32"/>
          <w:szCs w:val="32"/>
        </w:rPr>
        <w:t>、津贴补贴</w:t>
      </w:r>
      <w:r w:rsidR="00C32980" w:rsidRPr="00C11073">
        <w:rPr>
          <w:rFonts w:hint="eastAsia"/>
          <w:sz w:val="32"/>
          <w:szCs w:val="32"/>
        </w:rPr>
        <w:t>225.32万元</w:t>
      </w:r>
      <w:r w:rsidRPr="00C11073">
        <w:rPr>
          <w:rFonts w:hint="eastAsia"/>
          <w:sz w:val="32"/>
          <w:szCs w:val="32"/>
        </w:rPr>
        <w:t>、奖金</w:t>
      </w:r>
      <w:r w:rsidR="00C32980" w:rsidRPr="00C11073">
        <w:rPr>
          <w:rFonts w:hint="eastAsia"/>
          <w:sz w:val="32"/>
          <w:szCs w:val="32"/>
        </w:rPr>
        <w:t>49.48万元</w:t>
      </w:r>
      <w:r w:rsidRPr="00C11073">
        <w:rPr>
          <w:rFonts w:hint="eastAsia"/>
          <w:sz w:val="32"/>
          <w:szCs w:val="32"/>
        </w:rPr>
        <w:t>、</w:t>
      </w:r>
      <w:r w:rsidR="00E971F6" w:rsidRPr="00C11073">
        <w:rPr>
          <w:sz w:val="32"/>
          <w:szCs w:val="32"/>
        </w:rPr>
        <w:t xml:space="preserve">  机关事业单位基本养老保险缴费52.97</w:t>
      </w:r>
      <w:r w:rsidR="00E971F6" w:rsidRPr="00C11073">
        <w:rPr>
          <w:rFonts w:hint="eastAsia"/>
          <w:sz w:val="32"/>
          <w:szCs w:val="32"/>
        </w:rPr>
        <w:t>万元、</w:t>
      </w:r>
      <w:r w:rsidR="00E971F6" w:rsidRPr="00C11073">
        <w:rPr>
          <w:sz w:val="32"/>
          <w:szCs w:val="32"/>
        </w:rPr>
        <w:t>职业年金缴费</w:t>
      </w:r>
      <w:r w:rsidR="00E971F6" w:rsidRPr="00C11073">
        <w:rPr>
          <w:rFonts w:hint="eastAsia"/>
          <w:sz w:val="32"/>
          <w:szCs w:val="32"/>
        </w:rPr>
        <w:t>0.91万元、</w:t>
      </w:r>
      <w:r w:rsidR="00E971F6" w:rsidRPr="00C11073">
        <w:rPr>
          <w:sz w:val="32"/>
          <w:szCs w:val="32"/>
        </w:rPr>
        <w:t>职工基本医疗保险缴费</w:t>
      </w:r>
      <w:r w:rsidR="00E971F6" w:rsidRPr="00C11073">
        <w:rPr>
          <w:rFonts w:hint="eastAsia"/>
          <w:sz w:val="32"/>
          <w:szCs w:val="32"/>
        </w:rPr>
        <w:t>27.88万元、</w:t>
      </w:r>
      <w:r w:rsidR="00E971F6" w:rsidRPr="00C11073">
        <w:rPr>
          <w:sz w:val="32"/>
          <w:szCs w:val="32"/>
        </w:rPr>
        <w:t>其他社会保障缴费</w:t>
      </w:r>
      <w:r w:rsidR="00E971F6" w:rsidRPr="00C11073">
        <w:rPr>
          <w:rFonts w:hint="eastAsia"/>
          <w:sz w:val="32"/>
          <w:szCs w:val="32"/>
        </w:rPr>
        <w:t>0.77万元、住房公积金43.23万元、</w:t>
      </w:r>
      <w:r w:rsidRPr="00C11073">
        <w:rPr>
          <w:rFonts w:hint="eastAsia"/>
          <w:sz w:val="32"/>
          <w:szCs w:val="32"/>
        </w:rPr>
        <w:t>其他工资福利支出</w:t>
      </w:r>
      <w:r w:rsidR="00E971F6" w:rsidRPr="00C11073">
        <w:rPr>
          <w:rFonts w:hint="eastAsia"/>
          <w:sz w:val="32"/>
          <w:szCs w:val="32"/>
        </w:rPr>
        <w:t>12.51万元</w:t>
      </w:r>
      <w:r w:rsidRPr="00C11073">
        <w:rPr>
          <w:rFonts w:hint="eastAsia"/>
          <w:sz w:val="32"/>
          <w:szCs w:val="32"/>
        </w:rPr>
        <w:t>。</w:t>
      </w:r>
    </w:p>
    <w:p w:rsidR="006A634F" w:rsidRPr="00C11073" w:rsidRDefault="006A634F">
      <w:pPr>
        <w:spacing w:before="100" w:beforeAutospacing="1" w:after="100" w:afterAutospacing="1" w:line="560" w:lineRule="atLeast"/>
        <w:ind w:firstLine="643"/>
        <w:jc w:val="both"/>
        <w:divId w:val="1446533139"/>
      </w:pPr>
      <w:r w:rsidRPr="00C11073">
        <w:rPr>
          <w:rFonts w:hint="eastAsia"/>
          <w:b/>
          <w:bCs/>
          <w:sz w:val="32"/>
          <w:szCs w:val="32"/>
        </w:rPr>
        <w:lastRenderedPageBreak/>
        <w:t>（二）公用经费</w:t>
      </w:r>
      <w:r w:rsidRPr="00C11073">
        <w:rPr>
          <w:rFonts w:ascii="Times New Roman" w:hAnsi="Times New Roman" w:cs="Times New Roman"/>
          <w:b/>
          <w:bCs/>
          <w:sz w:val="32"/>
          <w:szCs w:val="32"/>
        </w:rPr>
        <w:t>79.10</w:t>
      </w:r>
      <w:r w:rsidRPr="00C11073">
        <w:rPr>
          <w:rFonts w:hint="eastAsia"/>
          <w:b/>
          <w:bCs/>
          <w:sz w:val="32"/>
          <w:szCs w:val="32"/>
        </w:rPr>
        <w:t>万元</w:t>
      </w:r>
      <w:r w:rsidRPr="00C11073">
        <w:rPr>
          <w:rFonts w:hint="eastAsia"/>
          <w:sz w:val="32"/>
          <w:szCs w:val="32"/>
        </w:rPr>
        <w:t>。主要包括：办公费</w:t>
      </w:r>
      <w:r w:rsidR="00E971F6" w:rsidRPr="00C11073">
        <w:rPr>
          <w:rFonts w:hint="eastAsia"/>
          <w:sz w:val="32"/>
          <w:szCs w:val="32"/>
        </w:rPr>
        <w:t>23.5万元</w:t>
      </w:r>
      <w:r w:rsidRPr="00C11073">
        <w:rPr>
          <w:rFonts w:hint="eastAsia"/>
          <w:sz w:val="32"/>
          <w:szCs w:val="32"/>
        </w:rPr>
        <w:t>、手续费</w:t>
      </w:r>
      <w:r w:rsidR="00E971F6" w:rsidRPr="00C11073">
        <w:rPr>
          <w:rFonts w:hint="eastAsia"/>
          <w:sz w:val="32"/>
          <w:szCs w:val="32"/>
        </w:rPr>
        <w:t>0.24万元</w:t>
      </w:r>
      <w:r w:rsidRPr="00C11073">
        <w:rPr>
          <w:rFonts w:hint="eastAsia"/>
          <w:sz w:val="32"/>
          <w:szCs w:val="32"/>
        </w:rPr>
        <w:t>、电费</w:t>
      </w:r>
      <w:r w:rsidR="00E971F6" w:rsidRPr="00C11073">
        <w:rPr>
          <w:rFonts w:hint="eastAsia"/>
          <w:sz w:val="32"/>
          <w:szCs w:val="32"/>
        </w:rPr>
        <w:t>14</w:t>
      </w:r>
      <w:r w:rsidRPr="00C11073">
        <w:rPr>
          <w:rFonts w:hint="eastAsia"/>
          <w:sz w:val="32"/>
          <w:szCs w:val="32"/>
        </w:rPr>
        <w:t>、物业管理费</w:t>
      </w:r>
      <w:r w:rsidR="00E971F6" w:rsidRPr="00C11073">
        <w:rPr>
          <w:rFonts w:hint="eastAsia"/>
          <w:sz w:val="32"/>
          <w:szCs w:val="32"/>
        </w:rPr>
        <w:t>1.5万元</w:t>
      </w:r>
      <w:r w:rsidRPr="00C11073">
        <w:rPr>
          <w:rFonts w:hint="eastAsia"/>
          <w:sz w:val="32"/>
          <w:szCs w:val="32"/>
        </w:rPr>
        <w:t>、公务接待费</w:t>
      </w:r>
      <w:r w:rsidR="00E971F6" w:rsidRPr="00C11073">
        <w:rPr>
          <w:rFonts w:hint="eastAsia"/>
          <w:sz w:val="32"/>
          <w:szCs w:val="32"/>
        </w:rPr>
        <w:t>1.39万元</w:t>
      </w:r>
      <w:r w:rsidRPr="00C11073">
        <w:rPr>
          <w:rFonts w:hint="eastAsia"/>
          <w:sz w:val="32"/>
          <w:szCs w:val="32"/>
        </w:rPr>
        <w:t>、工会经费</w:t>
      </w:r>
      <w:r w:rsidR="00E971F6" w:rsidRPr="00C11073">
        <w:rPr>
          <w:rFonts w:hint="eastAsia"/>
          <w:sz w:val="32"/>
          <w:szCs w:val="32"/>
        </w:rPr>
        <w:t>5.19万元</w:t>
      </w:r>
      <w:r w:rsidRPr="00C11073">
        <w:rPr>
          <w:rFonts w:hint="eastAsia"/>
          <w:sz w:val="32"/>
          <w:szCs w:val="32"/>
        </w:rPr>
        <w:t>、福利费</w:t>
      </w:r>
      <w:r w:rsidR="00E971F6" w:rsidRPr="00C11073">
        <w:rPr>
          <w:rFonts w:hint="eastAsia"/>
          <w:sz w:val="32"/>
          <w:szCs w:val="32"/>
        </w:rPr>
        <w:t>6.46万元</w:t>
      </w:r>
      <w:r w:rsidRPr="00C11073">
        <w:rPr>
          <w:rFonts w:hint="eastAsia"/>
          <w:sz w:val="32"/>
          <w:szCs w:val="32"/>
        </w:rPr>
        <w:t>、其他交通费用</w:t>
      </w:r>
      <w:r w:rsidR="00E971F6" w:rsidRPr="00C11073">
        <w:rPr>
          <w:rFonts w:hint="eastAsia"/>
          <w:sz w:val="32"/>
          <w:szCs w:val="32"/>
        </w:rPr>
        <w:t>26.82万元。</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color w:val="000000"/>
          <w:sz w:val="32"/>
          <w:szCs w:val="32"/>
        </w:rPr>
        <w:t>七、一般公共预算项目支出决算情况说明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巴林右旗人民检察院部门2022年度一般公共预算财政拨款项目支出决算</w:t>
      </w:r>
      <w:r w:rsidRPr="00C11073">
        <w:rPr>
          <w:rFonts w:ascii="Times New Roman" w:hAnsi="Times New Roman" w:cs="Times New Roman"/>
          <w:sz w:val="32"/>
          <w:szCs w:val="32"/>
        </w:rPr>
        <w:t>435.16</w:t>
      </w:r>
      <w:r w:rsidRPr="00C11073">
        <w:rPr>
          <w:rFonts w:hint="eastAsia"/>
          <w:sz w:val="32"/>
          <w:szCs w:val="32"/>
        </w:rPr>
        <w:t>万元，其中：</w:t>
      </w:r>
    </w:p>
    <w:p w:rsidR="006A634F" w:rsidRPr="00C11073" w:rsidRDefault="006A634F">
      <w:pPr>
        <w:spacing w:before="100" w:beforeAutospacing="1" w:after="100" w:afterAutospacing="1" w:line="560" w:lineRule="atLeast"/>
        <w:ind w:firstLine="643"/>
        <w:jc w:val="both"/>
        <w:divId w:val="1446533139"/>
      </w:pPr>
      <w:r w:rsidRPr="00C11073">
        <w:rPr>
          <w:rFonts w:hint="eastAsia"/>
          <w:b/>
          <w:bCs/>
          <w:color w:val="000000"/>
          <w:sz w:val="32"/>
          <w:szCs w:val="32"/>
        </w:rPr>
        <w:t>（一）工资福利支出</w:t>
      </w:r>
      <w:r w:rsidRPr="00C11073">
        <w:rPr>
          <w:rFonts w:ascii="Times New Roman" w:hAnsi="Times New Roman" w:cs="Times New Roman"/>
          <w:b/>
          <w:bCs/>
          <w:color w:val="000000"/>
          <w:sz w:val="32"/>
          <w:szCs w:val="32"/>
        </w:rPr>
        <w:t>75.62</w:t>
      </w:r>
      <w:r w:rsidRPr="00C11073">
        <w:rPr>
          <w:rFonts w:hint="eastAsia"/>
          <w:b/>
          <w:bCs/>
          <w:color w:val="000000"/>
          <w:sz w:val="32"/>
          <w:szCs w:val="32"/>
        </w:rPr>
        <w:t>万元</w:t>
      </w:r>
      <w:r w:rsidRPr="00C11073">
        <w:rPr>
          <w:rFonts w:hint="eastAsia"/>
          <w:color w:val="000000"/>
          <w:sz w:val="32"/>
          <w:szCs w:val="32"/>
        </w:rPr>
        <w:t>。主要包括：其他工资福利支出</w:t>
      </w:r>
      <w:r w:rsidR="007C333F" w:rsidRPr="00C11073">
        <w:rPr>
          <w:rFonts w:hint="eastAsia"/>
          <w:color w:val="000000"/>
          <w:sz w:val="32"/>
          <w:szCs w:val="32"/>
        </w:rPr>
        <w:t>75.62万元，该支出为法检院书记保障经费，用于保障书记员的工资保险等相关支出</w:t>
      </w:r>
      <w:r w:rsidRPr="00C11073">
        <w:rPr>
          <w:rFonts w:hint="eastAsia"/>
          <w:color w:val="000000"/>
          <w:sz w:val="32"/>
          <w:szCs w:val="32"/>
        </w:rPr>
        <w:t>。</w:t>
      </w:r>
    </w:p>
    <w:p w:rsidR="006A634F" w:rsidRPr="00C11073" w:rsidRDefault="006A634F" w:rsidP="00B114BE">
      <w:pPr>
        <w:spacing w:before="100" w:beforeAutospacing="1" w:after="100" w:afterAutospacing="1" w:line="560" w:lineRule="atLeast"/>
        <w:ind w:firstLine="643"/>
        <w:jc w:val="both"/>
        <w:divId w:val="1446533139"/>
        <w:rPr>
          <w:color w:val="000000"/>
          <w:sz w:val="32"/>
          <w:szCs w:val="32"/>
        </w:rPr>
      </w:pPr>
      <w:r w:rsidRPr="00C11073">
        <w:rPr>
          <w:rFonts w:hint="eastAsia"/>
          <w:b/>
          <w:bCs/>
          <w:color w:val="000000"/>
          <w:sz w:val="32"/>
          <w:szCs w:val="32"/>
        </w:rPr>
        <w:t>（二）商品和服务支出</w:t>
      </w:r>
      <w:r w:rsidRPr="00C11073">
        <w:rPr>
          <w:rFonts w:ascii="Times New Roman" w:hAnsi="Times New Roman" w:cs="Times New Roman"/>
          <w:b/>
          <w:bCs/>
          <w:color w:val="000000"/>
          <w:sz w:val="32"/>
          <w:szCs w:val="32"/>
        </w:rPr>
        <w:t>235.43</w:t>
      </w:r>
      <w:r w:rsidRPr="00C11073">
        <w:rPr>
          <w:rFonts w:hint="eastAsia"/>
          <w:b/>
          <w:bCs/>
          <w:color w:val="000000"/>
          <w:sz w:val="32"/>
          <w:szCs w:val="32"/>
        </w:rPr>
        <w:t>万元</w:t>
      </w:r>
      <w:r w:rsidRPr="00C11073">
        <w:rPr>
          <w:rFonts w:hint="eastAsia"/>
          <w:color w:val="000000"/>
          <w:sz w:val="32"/>
          <w:szCs w:val="32"/>
        </w:rPr>
        <w:t>。</w:t>
      </w:r>
      <w:r w:rsidR="00B114BE" w:rsidRPr="00C11073">
        <w:rPr>
          <w:rFonts w:hint="eastAsia"/>
          <w:color w:val="000000"/>
          <w:sz w:val="32"/>
          <w:szCs w:val="32"/>
        </w:rPr>
        <w:t>主要包括：办公费56.8万元、印刷费13万元、邮电费8.14万元、取暖费15.83万元、差旅费18.31万元、维修（护）费56.9万元、劳务费39.18万元、公务用车运行维护费26.99万元</w:t>
      </w:r>
    </w:p>
    <w:p w:rsidR="00B114BE" w:rsidRPr="00C11073" w:rsidRDefault="00B114BE" w:rsidP="00B114BE">
      <w:pPr>
        <w:spacing w:before="100" w:beforeAutospacing="1" w:after="100" w:afterAutospacing="1" w:line="560" w:lineRule="atLeast"/>
        <w:ind w:firstLine="643"/>
        <w:jc w:val="both"/>
        <w:divId w:val="1446533139"/>
      </w:pPr>
      <w:r w:rsidRPr="00C11073">
        <w:rPr>
          <w:rFonts w:hint="eastAsia"/>
          <w:b/>
          <w:bCs/>
          <w:color w:val="000000"/>
          <w:sz w:val="32"/>
          <w:szCs w:val="32"/>
        </w:rPr>
        <w:t>（三）资本性支出</w:t>
      </w:r>
      <w:r w:rsidRPr="00C11073">
        <w:rPr>
          <w:rFonts w:ascii="Times New Roman" w:hAnsi="Times New Roman" w:cs="Times New Roman" w:hint="eastAsia"/>
          <w:b/>
          <w:bCs/>
          <w:color w:val="000000"/>
          <w:sz w:val="32"/>
          <w:szCs w:val="32"/>
        </w:rPr>
        <w:t>124.11</w:t>
      </w:r>
      <w:r w:rsidRPr="00C11073">
        <w:rPr>
          <w:rFonts w:hint="eastAsia"/>
          <w:b/>
          <w:bCs/>
          <w:color w:val="000000"/>
          <w:sz w:val="32"/>
          <w:szCs w:val="32"/>
        </w:rPr>
        <w:t>万元</w:t>
      </w:r>
      <w:r w:rsidRPr="00C11073">
        <w:rPr>
          <w:rFonts w:hint="eastAsia"/>
          <w:color w:val="000000"/>
          <w:sz w:val="32"/>
          <w:szCs w:val="32"/>
        </w:rPr>
        <w:t>。主要包括：办公设备购置61.63万元、</w:t>
      </w:r>
      <w:r w:rsidR="004F1465" w:rsidRPr="00C11073">
        <w:rPr>
          <w:rFonts w:hint="eastAsia"/>
          <w:color w:val="000000"/>
          <w:sz w:val="32"/>
          <w:szCs w:val="32"/>
        </w:rPr>
        <w:t>专用</w:t>
      </w:r>
      <w:r w:rsidRPr="00C11073">
        <w:rPr>
          <w:rFonts w:hint="eastAsia"/>
          <w:color w:val="000000"/>
          <w:sz w:val="32"/>
          <w:szCs w:val="32"/>
        </w:rPr>
        <w:t>设备购置61.63万元</w:t>
      </w:r>
      <w:r w:rsidR="004F1465" w:rsidRPr="00C11073">
        <w:rPr>
          <w:rFonts w:hint="eastAsia"/>
          <w:color w:val="000000"/>
          <w:sz w:val="32"/>
          <w:szCs w:val="32"/>
        </w:rPr>
        <w:t>。</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color w:val="000000"/>
          <w:sz w:val="32"/>
          <w:szCs w:val="32"/>
        </w:rPr>
        <w:t>八、</w:t>
      </w:r>
      <w:r w:rsidRPr="00C11073">
        <w:rPr>
          <w:rFonts w:ascii="黑体" w:eastAsia="黑体" w:hAnsi="黑体" w:hint="eastAsia"/>
          <w:b/>
          <w:bCs/>
          <w:sz w:val="32"/>
          <w:szCs w:val="32"/>
        </w:rPr>
        <w:t>财政拨款</w:t>
      </w:r>
      <w:r w:rsidRPr="00C11073">
        <w:rPr>
          <w:rFonts w:ascii="Times New Roman" w:hAnsi="Times New Roman" w:cs="Times New Roman"/>
          <w:b/>
          <w:bCs/>
          <w:sz w:val="32"/>
          <w:szCs w:val="32"/>
        </w:rPr>
        <w:t>“</w:t>
      </w:r>
      <w:r w:rsidRPr="00C11073">
        <w:rPr>
          <w:rFonts w:ascii="黑体" w:eastAsia="黑体" w:hAnsi="黑体" w:hint="eastAsia"/>
          <w:b/>
          <w:bCs/>
          <w:sz w:val="32"/>
          <w:szCs w:val="32"/>
        </w:rPr>
        <w:t>三公</w:t>
      </w:r>
      <w:r w:rsidRPr="00C11073">
        <w:rPr>
          <w:rFonts w:ascii="Times New Roman" w:hAnsi="Times New Roman" w:cs="Times New Roman"/>
          <w:b/>
          <w:bCs/>
          <w:sz w:val="32"/>
          <w:szCs w:val="32"/>
        </w:rPr>
        <w:t>”</w:t>
      </w:r>
      <w:r w:rsidRPr="00C11073">
        <w:rPr>
          <w:rFonts w:ascii="黑体" w:eastAsia="黑体" w:hAnsi="黑体" w:hint="eastAsia"/>
          <w:b/>
          <w:bCs/>
          <w:sz w:val="32"/>
          <w:szCs w:val="32"/>
        </w:rPr>
        <w:t>经费支出决算情况说明</w:t>
      </w:r>
    </w:p>
    <w:p w:rsidR="006A634F" w:rsidRPr="00C11073" w:rsidRDefault="006A634F">
      <w:pPr>
        <w:keepNext/>
        <w:spacing w:before="100" w:beforeAutospacing="1" w:after="100" w:afterAutospacing="1" w:line="560" w:lineRule="atLeast"/>
        <w:ind w:firstLine="643"/>
        <w:jc w:val="both"/>
        <w:divId w:val="1446533139"/>
      </w:pPr>
      <w:r w:rsidRPr="00C11073">
        <w:rPr>
          <w:rFonts w:ascii="楷体" w:eastAsia="楷体" w:hAnsi="楷体" w:hint="eastAsia"/>
          <w:b/>
          <w:bCs/>
          <w:sz w:val="32"/>
          <w:szCs w:val="32"/>
        </w:rPr>
        <w:lastRenderedPageBreak/>
        <w:t>（一）财政拨款</w:t>
      </w:r>
      <w:r w:rsidRPr="00C11073">
        <w:rPr>
          <w:rFonts w:ascii="Times New Roman" w:hAnsi="Times New Roman" w:cs="Times New Roman"/>
          <w:b/>
          <w:bCs/>
          <w:sz w:val="32"/>
          <w:szCs w:val="32"/>
        </w:rPr>
        <w:t>“</w:t>
      </w:r>
      <w:r w:rsidRPr="00C11073">
        <w:rPr>
          <w:rFonts w:ascii="楷体" w:eastAsia="楷体" w:hAnsi="楷体" w:hint="eastAsia"/>
          <w:b/>
          <w:bCs/>
          <w:sz w:val="32"/>
          <w:szCs w:val="32"/>
        </w:rPr>
        <w:t>三公</w:t>
      </w:r>
      <w:r w:rsidRPr="00C11073">
        <w:rPr>
          <w:rFonts w:ascii="Times New Roman" w:hAnsi="Times New Roman" w:cs="Times New Roman"/>
          <w:b/>
          <w:bCs/>
          <w:sz w:val="32"/>
          <w:szCs w:val="32"/>
        </w:rPr>
        <w:t>”</w:t>
      </w:r>
      <w:r w:rsidRPr="00C11073">
        <w:rPr>
          <w:rFonts w:ascii="楷体" w:eastAsia="楷体" w:hAnsi="楷体" w:hint="eastAsia"/>
          <w:b/>
          <w:bCs/>
          <w:sz w:val="32"/>
          <w:szCs w:val="32"/>
        </w:rPr>
        <w:t>经费支出总体情况说明。</w:t>
      </w:r>
    </w:p>
    <w:p w:rsidR="006A634F" w:rsidRPr="00C11073" w:rsidRDefault="006A634F" w:rsidP="00ED7E4E">
      <w:pPr>
        <w:spacing w:before="100" w:beforeAutospacing="1" w:after="100" w:afterAutospacing="1" w:line="560" w:lineRule="atLeast"/>
        <w:ind w:firstLine="640"/>
        <w:jc w:val="both"/>
        <w:divId w:val="1446533139"/>
      </w:pPr>
      <w:r w:rsidRPr="00C11073">
        <w:rPr>
          <w:rFonts w:hint="eastAsia"/>
          <w:sz w:val="32"/>
          <w:szCs w:val="32"/>
        </w:rPr>
        <w:t>巴林右旗人民检察院部门</w:t>
      </w:r>
      <w:r w:rsidRPr="00C11073">
        <w:rPr>
          <w:rFonts w:ascii="Times New Roman" w:hAnsi="Times New Roman" w:cs="Times New Roman"/>
          <w:sz w:val="32"/>
          <w:szCs w:val="32"/>
        </w:rPr>
        <w:t xml:space="preserve"> </w:t>
      </w:r>
      <w:r w:rsidRPr="00C11073">
        <w:rPr>
          <w:rFonts w:hint="eastAsia"/>
          <w:sz w:val="32"/>
          <w:szCs w:val="32"/>
        </w:rPr>
        <w:t>2022年度财政拨款</w:t>
      </w:r>
      <w:r w:rsidRPr="00C11073">
        <w:rPr>
          <w:rFonts w:ascii="Times New Roman" w:hAnsi="Times New Roman" w:cs="Times New Roman"/>
          <w:sz w:val="32"/>
          <w:szCs w:val="32"/>
        </w:rPr>
        <w:t>“</w:t>
      </w:r>
      <w:r w:rsidRPr="00C11073">
        <w:rPr>
          <w:rFonts w:hint="eastAsia"/>
          <w:sz w:val="32"/>
          <w:szCs w:val="32"/>
        </w:rPr>
        <w:t>三公</w:t>
      </w:r>
      <w:r w:rsidRPr="00C11073">
        <w:rPr>
          <w:rFonts w:ascii="Times New Roman" w:hAnsi="Times New Roman" w:cs="Times New Roman"/>
          <w:sz w:val="32"/>
          <w:szCs w:val="32"/>
        </w:rPr>
        <w:t>”</w:t>
      </w:r>
      <w:r w:rsidRPr="00C11073">
        <w:rPr>
          <w:rFonts w:hint="eastAsia"/>
          <w:sz w:val="32"/>
          <w:szCs w:val="32"/>
        </w:rPr>
        <w:t>经费预算</w:t>
      </w:r>
      <w:r w:rsidRPr="00C11073">
        <w:rPr>
          <w:rFonts w:ascii="Times New Roman" w:hAnsi="Times New Roman" w:cs="Times New Roman"/>
          <w:sz w:val="32"/>
          <w:szCs w:val="32"/>
        </w:rPr>
        <w:t>28.</w:t>
      </w:r>
      <w:r w:rsidR="00ED7E4E" w:rsidRPr="00C11073">
        <w:rPr>
          <w:rFonts w:ascii="Times New Roman" w:hAnsi="Times New Roman" w:cs="Times New Roman" w:hint="eastAsia"/>
          <w:sz w:val="32"/>
          <w:szCs w:val="32"/>
        </w:rPr>
        <w:t>5</w:t>
      </w:r>
      <w:r w:rsidRPr="00C11073">
        <w:rPr>
          <w:rFonts w:hint="eastAsia"/>
          <w:sz w:val="32"/>
          <w:szCs w:val="32"/>
        </w:rPr>
        <w:t>万元，支出决算</w:t>
      </w:r>
      <w:r w:rsidRPr="00C11073">
        <w:rPr>
          <w:rFonts w:ascii="Times New Roman" w:hAnsi="Times New Roman" w:cs="Times New Roman"/>
          <w:sz w:val="32"/>
          <w:szCs w:val="32"/>
        </w:rPr>
        <w:t>28.39</w:t>
      </w:r>
      <w:r w:rsidRPr="00C11073">
        <w:rPr>
          <w:rFonts w:hint="eastAsia"/>
          <w:sz w:val="32"/>
          <w:szCs w:val="32"/>
        </w:rPr>
        <w:t>万元，完成预算的</w:t>
      </w:r>
      <w:r w:rsidR="00ED7E4E" w:rsidRPr="00C11073">
        <w:rPr>
          <w:rFonts w:ascii="Times New Roman" w:hAnsi="Times New Roman" w:cs="Times New Roman" w:hint="eastAsia"/>
          <w:sz w:val="32"/>
          <w:szCs w:val="32"/>
        </w:rPr>
        <w:t>99.61</w:t>
      </w:r>
      <w:r w:rsidRPr="00C11073">
        <w:rPr>
          <w:rFonts w:hint="eastAsia"/>
          <w:sz w:val="32"/>
          <w:szCs w:val="32"/>
        </w:rPr>
        <w:t>%。其中：因公出国（境）费预算</w:t>
      </w:r>
      <w:r w:rsidRPr="00C11073">
        <w:rPr>
          <w:rFonts w:ascii="Times New Roman" w:hAnsi="Times New Roman" w:cs="Times New Roman"/>
          <w:sz w:val="32"/>
          <w:szCs w:val="32"/>
        </w:rPr>
        <w:t>0.00</w:t>
      </w:r>
      <w:r w:rsidRPr="00C11073">
        <w:rPr>
          <w:rFonts w:hint="eastAsia"/>
          <w:sz w:val="32"/>
          <w:szCs w:val="32"/>
        </w:rPr>
        <w:t>万元，支出决算</w:t>
      </w:r>
      <w:r w:rsidRPr="00C11073">
        <w:rPr>
          <w:rFonts w:ascii="Times New Roman" w:hAnsi="Times New Roman" w:cs="Times New Roman"/>
          <w:sz w:val="32"/>
          <w:szCs w:val="32"/>
        </w:rPr>
        <w:t>0.00</w:t>
      </w:r>
      <w:r w:rsidRPr="00C11073">
        <w:rPr>
          <w:rFonts w:hint="eastAsia"/>
          <w:sz w:val="32"/>
          <w:szCs w:val="32"/>
        </w:rPr>
        <w:t>万元，完成预算的</w:t>
      </w:r>
      <w:r w:rsidRPr="00C11073">
        <w:rPr>
          <w:rFonts w:ascii="Times New Roman" w:hAnsi="Times New Roman" w:cs="Times New Roman"/>
          <w:sz w:val="32"/>
          <w:szCs w:val="32"/>
        </w:rPr>
        <w:t>0.00</w:t>
      </w:r>
      <w:r w:rsidRPr="00C11073">
        <w:rPr>
          <w:rFonts w:hint="eastAsia"/>
          <w:sz w:val="32"/>
          <w:szCs w:val="32"/>
        </w:rPr>
        <w:t>%；公务用车购置及运行维护费预算</w:t>
      </w:r>
      <w:r w:rsidR="00ED7E4E" w:rsidRPr="00C11073">
        <w:rPr>
          <w:rFonts w:ascii="Times New Roman" w:hAnsi="Times New Roman" w:cs="Times New Roman" w:hint="eastAsia"/>
          <w:sz w:val="32"/>
          <w:szCs w:val="32"/>
        </w:rPr>
        <w:t>27</w:t>
      </w:r>
      <w:r w:rsidRPr="00C11073">
        <w:rPr>
          <w:rFonts w:hint="eastAsia"/>
          <w:sz w:val="32"/>
          <w:szCs w:val="32"/>
        </w:rPr>
        <w:t>万元，支出决算</w:t>
      </w:r>
      <w:r w:rsidRPr="00C11073">
        <w:rPr>
          <w:rFonts w:ascii="Times New Roman" w:hAnsi="Times New Roman" w:cs="Times New Roman"/>
          <w:sz w:val="32"/>
          <w:szCs w:val="32"/>
        </w:rPr>
        <w:t>26.99</w:t>
      </w:r>
      <w:r w:rsidRPr="00C11073">
        <w:rPr>
          <w:rFonts w:hint="eastAsia"/>
          <w:sz w:val="32"/>
          <w:szCs w:val="32"/>
        </w:rPr>
        <w:t>万元，完成预算的</w:t>
      </w:r>
      <w:r w:rsidR="00ED7E4E" w:rsidRPr="00C11073">
        <w:rPr>
          <w:rFonts w:ascii="Times New Roman" w:hAnsi="Times New Roman" w:cs="Times New Roman" w:hint="eastAsia"/>
          <w:sz w:val="32"/>
          <w:szCs w:val="32"/>
        </w:rPr>
        <w:t>99.96</w:t>
      </w:r>
      <w:r w:rsidRPr="00C11073">
        <w:rPr>
          <w:rFonts w:hint="eastAsia"/>
          <w:sz w:val="32"/>
          <w:szCs w:val="32"/>
        </w:rPr>
        <w:t>%；公务接待费预算</w:t>
      </w:r>
      <w:r w:rsidRPr="00C11073">
        <w:rPr>
          <w:rFonts w:ascii="Times New Roman" w:hAnsi="Times New Roman" w:cs="Times New Roman"/>
          <w:sz w:val="32"/>
          <w:szCs w:val="32"/>
        </w:rPr>
        <w:t>1.</w:t>
      </w:r>
      <w:r w:rsidR="00ED7E4E" w:rsidRPr="00C11073">
        <w:rPr>
          <w:rFonts w:ascii="Times New Roman" w:hAnsi="Times New Roman" w:cs="Times New Roman" w:hint="eastAsia"/>
          <w:sz w:val="32"/>
          <w:szCs w:val="32"/>
        </w:rPr>
        <w:t>5</w:t>
      </w:r>
      <w:r w:rsidRPr="00C11073">
        <w:rPr>
          <w:rFonts w:hint="eastAsia"/>
          <w:sz w:val="32"/>
          <w:szCs w:val="32"/>
        </w:rPr>
        <w:t>万元，支出决算</w:t>
      </w:r>
      <w:r w:rsidRPr="00C11073">
        <w:rPr>
          <w:rFonts w:ascii="Times New Roman" w:hAnsi="Times New Roman" w:cs="Times New Roman"/>
          <w:sz w:val="32"/>
          <w:szCs w:val="32"/>
        </w:rPr>
        <w:t>1.39</w:t>
      </w:r>
      <w:r w:rsidRPr="00C11073">
        <w:rPr>
          <w:rFonts w:hint="eastAsia"/>
          <w:sz w:val="32"/>
          <w:szCs w:val="32"/>
        </w:rPr>
        <w:t>万元，完成预算的</w:t>
      </w:r>
      <w:r w:rsidR="00ED7E4E" w:rsidRPr="00C11073">
        <w:rPr>
          <w:rFonts w:ascii="Times New Roman" w:hAnsi="Times New Roman" w:cs="Times New Roman" w:hint="eastAsia"/>
          <w:sz w:val="32"/>
          <w:szCs w:val="32"/>
        </w:rPr>
        <w:t>92.7</w:t>
      </w:r>
      <w:r w:rsidRPr="00C11073">
        <w:rPr>
          <w:rFonts w:hint="eastAsia"/>
          <w:sz w:val="32"/>
          <w:szCs w:val="32"/>
        </w:rPr>
        <w:t>%。2022年度财政拨款</w:t>
      </w:r>
      <w:r w:rsidRPr="00C11073">
        <w:rPr>
          <w:rFonts w:ascii="Times New Roman" w:hAnsi="Times New Roman" w:cs="Times New Roman"/>
          <w:sz w:val="32"/>
          <w:szCs w:val="32"/>
        </w:rPr>
        <w:t>“</w:t>
      </w:r>
      <w:r w:rsidRPr="00C11073">
        <w:rPr>
          <w:rFonts w:hint="eastAsia"/>
          <w:sz w:val="32"/>
          <w:szCs w:val="32"/>
        </w:rPr>
        <w:t>三公</w:t>
      </w:r>
      <w:r w:rsidRPr="00C11073">
        <w:rPr>
          <w:rFonts w:ascii="Times New Roman" w:hAnsi="Times New Roman" w:cs="Times New Roman"/>
          <w:sz w:val="32"/>
          <w:szCs w:val="32"/>
        </w:rPr>
        <w:t>”</w:t>
      </w:r>
      <w:r w:rsidRPr="00C11073">
        <w:rPr>
          <w:rFonts w:hint="eastAsia"/>
          <w:sz w:val="32"/>
          <w:szCs w:val="32"/>
        </w:rPr>
        <w:t>经费支出决算与预算差异原因</w:t>
      </w:r>
      <w:r w:rsidR="00ED7E4E" w:rsidRPr="00C11073">
        <w:rPr>
          <w:rFonts w:ascii="仿宋_GB2312" w:hAnsi="仿宋_GB2312"/>
          <w:sz w:val="32"/>
          <w:szCs w:val="32"/>
        </w:rPr>
        <w:t>：</w:t>
      </w:r>
      <w:r w:rsidR="00ED7E4E" w:rsidRPr="00C11073">
        <w:rPr>
          <w:rFonts w:hint="eastAsia"/>
          <w:sz w:val="32"/>
          <w:szCs w:val="32"/>
        </w:rPr>
        <w:t>公务用车购置及运行维护费预算决算差异</w:t>
      </w:r>
      <w:r w:rsidR="00ED7E4E" w:rsidRPr="00C11073">
        <w:rPr>
          <w:rFonts w:ascii="仿宋_GB2312" w:hAnsi="仿宋_GB2312"/>
          <w:sz w:val="32"/>
          <w:szCs w:val="32"/>
        </w:rPr>
        <w:t>因年底车辆已全部加满油，剩余</w:t>
      </w:r>
      <w:r w:rsidR="00ED7E4E" w:rsidRPr="00C11073">
        <w:rPr>
          <w:rFonts w:ascii="仿宋_GB2312" w:hAnsi="仿宋_GB2312" w:hint="eastAsia"/>
          <w:sz w:val="32"/>
          <w:szCs w:val="32"/>
        </w:rPr>
        <w:t>金额</w:t>
      </w:r>
      <w:r w:rsidR="00ED7E4E" w:rsidRPr="00C11073">
        <w:rPr>
          <w:rFonts w:ascii="仿宋_GB2312" w:hAnsi="仿宋_GB2312"/>
          <w:sz w:val="32"/>
          <w:szCs w:val="32"/>
        </w:rPr>
        <w:t>无法支出</w:t>
      </w:r>
      <w:r w:rsidR="00ED7E4E" w:rsidRPr="00C11073">
        <w:rPr>
          <w:rFonts w:hint="eastAsia"/>
          <w:sz w:val="32"/>
          <w:szCs w:val="32"/>
        </w:rPr>
        <w:t>；公务接待费预算决算差异</w:t>
      </w:r>
      <w:r w:rsidR="00ED7E4E" w:rsidRPr="00C11073">
        <w:rPr>
          <w:rFonts w:ascii="仿宋_GB2312" w:hAnsi="仿宋_GB2312"/>
          <w:sz w:val="32"/>
          <w:szCs w:val="32"/>
        </w:rPr>
        <w:t>因</w:t>
      </w:r>
      <w:r w:rsidR="00ED7E4E" w:rsidRPr="00C11073">
        <w:rPr>
          <w:rFonts w:hint="eastAsia"/>
          <w:sz w:val="32"/>
          <w:szCs w:val="32"/>
        </w:rPr>
        <w:t>受2022年疫情全面影响，单位整体公务接待工作批次、人次均减少，造成公务接待经费支出减少。</w:t>
      </w:r>
    </w:p>
    <w:p w:rsidR="006A634F" w:rsidRPr="00C11073" w:rsidRDefault="006A634F" w:rsidP="0064768A">
      <w:pPr>
        <w:keepNext/>
        <w:spacing w:before="100" w:beforeAutospacing="1" w:after="100" w:afterAutospacing="1" w:line="560" w:lineRule="atLeast"/>
        <w:ind w:firstLine="643"/>
        <w:jc w:val="both"/>
        <w:divId w:val="1446533139"/>
        <w:rPr>
          <w:sz w:val="32"/>
          <w:szCs w:val="32"/>
        </w:rPr>
      </w:pPr>
      <w:r w:rsidRPr="00C11073">
        <w:rPr>
          <w:rFonts w:ascii="楷体" w:eastAsia="楷体" w:hAnsi="楷体" w:hint="eastAsia"/>
          <w:b/>
          <w:bCs/>
          <w:sz w:val="32"/>
          <w:szCs w:val="32"/>
        </w:rPr>
        <w:t>（二）财政拨款</w:t>
      </w:r>
      <w:r w:rsidRPr="00C11073">
        <w:rPr>
          <w:rFonts w:ascii="Times New Roman" w:hAnsi="Times New Roman" w:cs="Times New Roman"/>
          <w:b/>
          <w:bCs/>
          <w:sz w:val="32"/>
          <w:szCs w:val="32"/>
        </w:rPr>
        <w:t>“</w:t>
      </w:r>
      <w:r w:rsidRPr="00C11073">
        <w:rPr>
          <w:rFonts w:ascii="楷体" w:eastAsia="楷体" w:hAnsi="楷体" w:hint="eastAsia"/>
          <w:b/>
          <w:bCs/>
          <w:sz w:val="32"/>
          <w:szCs w:val="32"/>
        </w:rPr>
        <w:t>三公</w:t>
      </w:r>
      <w:r w:rsidRPr="00C11073">
        <w:rPr>
          <w:rFonts w:ascii="Times New Roman" w:hAnsi="Times New Roman" w:cs="Times New Roman"/>
          <w:b/>
          <w:bCs/>
          <w:sz w:val="32"/>
          <w:szCs w:val="32"/>
        </w:rPr>
        <w:t>”</w:t>
      </w:r>
      <w:r w:rsidRPr="00C11073">
        <w:rPr>
          <w:rFonts w:ascii="楷体" w:eastAsia="楷体" w:hAnsi="楷体" w:hint="eastAsia"/>
          <w:b/>
          <w:bCs/>
          <w:sz w:val="32"/>
          <w:szCs w:val="32"/>
        </w:rPr>
        <w:t>经费支出具体情况说明。</w:t>
      </w:r>
    </w:p>
    <w:p w:rsidR="0064768A" w:rsidRPr="00C11073" w:rsidRDefault="0064768A">
      <w:pPr>
        <w:spacing w:before="100" w:beforeAutospacing="1" w:after="100" w:afterAutospacing="1" w:line="560" w:lineRule="atLeast"/>
        <w:ind w:firstLine="640"/>
        <w:jc w:val="both"/>
        <w:divId w:val="1446533139"/>
        <w:rPr>
          <w:rFonts w:ascii="Times New Roman" w:hAnsi="Times New Roman" w:cs="Times New Roman"/>
          <w:sz w:val="32"/>
          <w:szCs w:val="32"/>
        </w:rPr>
      </w:pPr>
      <w:r w:rsidRPr="00C11073">
        <w:rPr>
          <w:rFonts w:hint="eastAsia"/>
          <w:sz w:val="32"/>
          <w:szCs w:val="32"/>
        </w:rPr>
        <w:t>巴林右旗人民检察院部门2022年度财政拨款</w:t>
      </w:r>
      <w:r w:rsidRPr="00C11073">
        <w:rPr>
          <w:sz w:val="32"/>
          <w:szCs w:val="32"/>
        </w:rPr>
        <w:t>“</w:t>
      </w:r>
      <w:r w:rsidRPr="00C11073">
        <w:rPr>
          <w:rFonts w:hint="eastAsia"/>
          <w:sz w:val="32"/>
          <w:szCs w:val="32"/>
        </w:rPr>
        <w:t>三公</w:t>
      </w:r>
      <w:r w:rsidRPr="00C11073">
        <w:rPr>
          <w:sz w:val="32"/>
          <w:szCs w:val="32"/>
        </w:rPr>
        <w:t>”</w:t>
      </w:r>
      <w:r w:rsidRPr="00C11073">
        <w:rPr>
          <w:rFonts w:hint="eastAsia"/>
          <w:sz w:val="32"/>
          <w:szCs w:val="32"/>
        </w:rPr>
        <w:t>经费支出</w:t>
      </w:r>
      <w:r w:rsidRPr="00C11073">
        <w:rPr>
          <w:sz w:val="32"/>
          <w:szCs w:val="32"/>
        </w:rPr>
        <w:t>28.39</w:t>
      </w:r>
      <w:r w:rsidRPr="00C11073">
        <w:rPr>
          <w:rFonts w:hint="eastAsia"/>
          <w:sz w:val="32"/>
          <w:szCs w:val="32"/>
        </w:rPr>
        <w:t>万元。因公出国（境）费支出</w:t>
      </w:r>
      <w:r w:rsidRPr="00C11073">
        <w:rPr>
          <w:sz w:val="32"/>
          <w:szCs w:val="32"/>
        </w:rPr>
        <w:t>0.00</w:t>
      </w:r>
      <w:r w:rsidRPr="00C11073">
        <w:rPr>
          <w:rFonts w:hint="eastAsia"/>
          <w:sz w:val="32"/>
          <w:szCs w:val="32"/>
        </w:rPr>
        <w:t>万元，占</w:t>
      </w:r>
      <w:r w:rsidRPr="00C11073">
        <w:rPr>
          <w:sz w:val="32"/>
          <w:szCs w:val="32"/>
        </w:rPr>
        <w:t>0.00</w:t>
      </w:r>
      <w:r w:rsidRPr="00C11073">
        <w:rPr>
          <w:rFonts w:hint="eastAsia"/>
          <w:sz w:val="32"/>
          <w:szCs w:val="32"/>
        </w:rPr>
        <w:t>%；公务用车购置及运行维护费支出</w:t>
      </w:r>
      <w:r w:rsidRPr="00C11073">
        <w:rPr>
          <w:sz w:val="32"/>
          <w:szCs w:val="32"/>
        </w:rPr>
        <w:t>26.99</w:t>
      </w:r>
      <w:r w:rsidRPr="00C11073">
        <w:rPr>
          <w:rFonts w:hint="eastAsia"/>
          <w:sz w:val="32"/>
          <w:szCs w:val="32"/>
        </w:rPr>
        <w:t>万元，占</w:t>
      </w:r>
      <w:r w:rsidRPr="00C11073">
        <w:rPr>
          <w:rFonts w:ascii="Times New Roman" w:hAnsi="Times New Roman" w:cs="Times New Roman"/>
          <w:sz w:val="32"/>
          <w:szCs w:val="32"/>
        </w:rPr>
        <w:t>95.09</w:t>
      </w:r>
      <w:r w:rsidRPr="00C11073">
        <w:rPr>
          <w:rFonts w:hint="eastAsia"/>
          <w:sz w:val="32"/>
          <w:szCs w:val="32"/>
        </w:rPr>
        <w:t>%；公务接待费支出</w:t>
      </w:r>
      <w:r w:rsidRPr="00C11073">
        <w:rPr>
          <w:rFonts w:ascii="Times New Roman" w:hAnsi="Times New Roman" w:cs="Times New Roman"/>
          <w:sz w:val="32"/>
          <w:szCs w:val="32"/>
        </w:rPr>
        <w:t>1.39</w:t>
      </w:r>
      <w:r w:rsidRPr="00C11073">
        <w:rPr>
          <w:rFonts w:hint="eastAsia"/>
          <w:sz w:val="32"/>
          <w:szCs w:val="32"/>
        </w:rPr>
        <w:t>万元，占</w:t>
      </w:r>
      <w:r w:rsidRPr="00C11073">
        <w:rPr>
          <w:rFonts w:ascii="Times New Roman" w:hAnsi="Times New Roman" w:cs="Times New Roman"/>
          <w:sz w:val="32"/>
          <w:szCs w:val="32"/>
        </w:rPr>
        <w:t>4.91</w:t>
      </w:r>
      <w:r w:rsidRPr="00C11073">
        <w:rPr>
          <w:rFonts w:hint="eastAsia"/>
          <w:sz w:val="32"/>
          <w:szCs w:val="32"/>
        </w:rPr>
        <w:t>%。其中：</w:t>
      </w:r>
    </w:p>
    <w:p w:rsidR="006A634F" w:rsidRPr="00C11073" w:rsidRDefault="006A634F">
      <w:pPr>
        <w:spacing w:before="100" w:beforeAutospacing="1" w:after="100" w:afterAutospacing="1" w:line="560" w:lineRule="atLeast"/>
        <w:ind w:firstLine="640"/>
        <w:jc w:val="both"/>
        <w:divId w:val="1446533139"/>
      </w:pPr>
      <w:r w:rsidRPr="00C11073">
        <w:rPr>
          <w:rFonts w:ascii="Times New Roman" w:hAnsi="Times New Roman" w:cs="Times New Roman"/>
          <w:sz w:val="32"/>
          <w:szCs w:val="32"/>
        </w:rPr>
        <w:t>1.</w:t>
      </w:r>
      <w:r w:rsidRPr="00C11073">
        <w:rPr>
          <w:rFonts w:hint="eastAsia"/>
          <w:sz w:val="32"/>
          <w:szCs w:val="32"/>
        </w:rPr>
        <w:t>因公出国（境）费支出</w:t>
      </w:r>
      <w:r w:rsidRPr="00C11073">
        <w:rPr>
          <w:rFonts w:ascii="Times New Roman" w:hAnsi="Times New Roman" w:cs="Times New Roman"/>
          <w:sz w:val="32"/>
          <w:szCs w:val="32"/>
        </w:rPr>
        <w:t>0.00</w:t>
      </w:r>
      <w:r w:rsidRPr="00C11073">
        <w:rPr>
          <w:rFonts w:hint="eastAsia"/>
          <w:sz w:val="32"/>
          <w:szCs w:val="32"/>
        </w:rPr>
        <w:t>万元，全年出国（境）团组</w:t>
      </w:r>
      <w:r w:rsidRPr="00C11073">
        <w:rPr>
          <w:rFonts w:ascii="Times New Roman" w:hAnsi="Times New Roman" w:cs="Times New Roman"/>
          <w:sz w:val="32"/>
          <w:szCs w:val="32"/>
        </w:rPr>
        <w:t>0</w:t>
      </w:r>
      <w:r w:rsidRPr="00C11073">
        <w:rPr>
          <w:rFonts w:hint="eastAsia"/>
          <w:sz w:val="32"/>
          <w:szCs w:val="32"/>
        </w:rPr>
        <w:t>个，累计</w:t>
      </w:r>
      <w:r w:rsidRPr="00C11073">
        <w:rPr>
          <w:rFonts w:ascii="Times New Roman" w:hAnsi="Times New Roman" w:cs="Times New Roman"/>
          <w:sz w:val="32"/>
          <w:szCs w:val="32"/>
        </w:rPr>
        <w:t>0</w:t>
      </w:r>
      <w:r w:rsidRPr="00C11073">
        <w:rPr>
          <w:rFonts w:hint="eastAsia"/>
          <w:sz w:val="32"/>
          <w:szCs w:val="32"/>
        </w:rPr>
        <w:t>人次。与上年决算相比，增加</w:t>
      </w:r>
      <w:r w:rsidRPr="00C11073">
        <w:rPr>
          <w:rFonts w:ascii="Times New Roman" w:hAnsi="Times New Roman" w:cs="Times New Roman"/>
          <w:sz w:val="32"/>
          <w:szCs w:val="32"/>
        </w:rPr>
        <w:t>0.00</w:t>
      </w:r>
      <w:r w:rsidRPr="00C11073">
        <w:rPr>
          <w:rFonts w:hint="eastAsia"/>
          <w:sz w:val="32"/>
          <w:szCs w:val="32"/>
        </w:rPr>
        <w:t>万元，增长</w:t>
      </w:r>
      <w:r w:rsidRPr="00C11073">
        <w:rPr>
          <w:rFonts w:ascii="Times New Roman" w:hAnsi="Times New Roman" w:cs="Times New Roman"/>
          <w:sz w:val="32"/>
          <w:szCs w:val="32"/>
        </w:rPr>
        <w:t>0.00</w:t>
      </w:r>
      <w:r w:rsidRPr="00C11073">
        <w:rPr>
          <w:rFonts w:hint="eastAsia"/>
          <w:sz w:val="32"/>
          <w:szCs w:val="32"/>
        </w:rPr>
        <w:t>%，</w:t>
      </w:r>
      <w:r w:rsidR="000C7EFF" w:rsidRPr="00C11073">
        <w:rPr>
          <w:rFonts w:hint="eastAsia"/>
          <w:sz w:val="32"/>
          <w:szCs w:val="32"/>
        </w:rPr>
        <w:t>本单位无因公出国（境）费支出</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ascii="Times New Roman" w:hAnsi="Times New Roman" w:cs="Times New Roman"/>
          <w:sz w:val="32"/>
          <w:szCs w:val="32"/>
        </w:rPr>
        <w:lastRenderedPageBreak/>
        <w:t>2.</w:t>
      </w:r>
      <w:r w:rsidRPr="00C11073">
        <w:rPr>
          <w:rFonts w:hint="eastAsia"/>
          <w:sz w:val="32"/>
          <w:szCs w:val="32"/>
        </w:rPr>
        <w:t>公务用车购置及运行维护费支出</w:t>
      </w:r>
      <w:r w:rsidRPr="00C11073">
        <w:rPr>
          <w:rFonts w:ascii="Times New Roman" w:hAnsi="Times New Roman" w:cs="Times New Roman"/>
          <w:sz w:val="32"/>
          <w:szCs w:val="32"/>
        </w:rPr>
        <w:t>26.99</w:t>
      </w:r>
      <w:r w:rsidRPr="00C11073">
        <w:rPr>
          <w:rFonts w:hint="eastAsia"/>
          <w:sz w:val="32"/>
          <w:szCs w:val="32"/>
        </w:rPr>
        <w:t>万元。其中：</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w:t>
      </w:r>
      <w:r w:rsidRPr="00C11073">
        <w:rPr>
          <w:rFonts w:ascii="Times New Roman" w:hAnsi="Times New Roman" w:cs="Times New Roman"/>
          <w:sz w:val="32"/>
          <w:szCs w:val="32"/>
        </w:rPr>
        <w:t>1</w:t>
      </w:r>
      <w:r w:rsidRPr="00C11073">
        <w:rPr>
          <w:rFonts w:hint="eastAsia"/>
          <w:sz w:val="32"/>
          <w:szCs w:val="32"/>
        </w:rPr>
        <w:t>）公务用车购置支出</w:t>
      </w:r>
      <w:r w:rsidRPr="00C11073">
        <w:rPr>
          <w:rFonts w:ascii="Times New Roman" w:hAnsi="Times New Roman" w:cs="Times New Roman"/>
          <w:sz w:val="32"/>
          <w:szCs w:val="32"/>
        </w:rPr>
        <w:t>0.00</w:t>
      </w:r>
      <w:r w:rsidRPr="00C11073">
        <w:rPr>
          <w:rFonts w:hint="eastAsia"/>
          <w:sz w:val="32"/>
          <w:szCs w:val="32"/>
        </w:rPr>
        <w:t>万元。本年度使用财政拨款购置公务用车</w:t>
      </w:r>
      <w:r w:rsidRPr="00C11073">
        <w:rPr>
          <w:rFonts w:ascii="Times New Roman" w:hAnsi="Times New Roman" w:cs="Times New Roman"/>
          <w:sz w:val="32"/>
          <w:szCs w:val="32"/>
        </w:rPr>
        <w:t>0</w:t>
      </w:r>
      <w:r w:rsidRPr="00C11073">
        <w:rPr>
          <w:rFonts w:hint="eastAsia"/>
          <w:sz w:val="32"/>
          <w:szCs w:val="32"/>
        </w:rPr>
        <w:t>辆，开支内容：</w:t>
      </w:r>
      <w:r w:rsidR="000C7EFF" w:rsidRPr="00C11073">
        <w:rPr>
          <w:rFonts w:hint="eastAsia"/>
          <w:sz w:val="32"/>
          <w:szCs w:val="32"/>
        </w:rPr>
        <w:t>本年度未进行公车购置工作</w:t>
      </w:r>
      <w:r w:rsidRPr="00C11073">
        <w:rPr>
          <w:rFonts w:hint="eastAsia"/>
          <w:sz w:val="32"/>
          <w:szCs w:val="32"/>
        </w:rPr>
        <w:t>。与上年决算相比，增加</w:t>
      </w:r>
      <w:r w:rsidRPr="00C11073">
        <w:rPr>
          <w:rFonts w:ascii="Times New Roman" w:hAnsi="Times New Roman" w:cs="Times New Roman"/>
          <w:sz w:val="32"/>
          <w:szCs w:val="32"/>
        </w:rPr>
        <w:t>0.00</w:t>
      </w:r>
      <w:r w:rsidRPr="00C11073">
        <w:rPr>
          <w:rFonts w:hint="eastAsia"/>
          <w:sz w:val="32"/>
          <w:szCs w:val="32"/>
        </w:rPr>
        <w:t>万元，增长</w:t>
      </w:r>
      <w:r w:rsidRPr="00C11073">
        <w:rPr>
          <w:rFonts w:ascii="Times New Roman" w:hAnsi="Times New Roman" w:cs="Times New Roman"/>
          <w:sz w:val="32"/>
          <w:szCs w:val="32"/>
        </w:rPr>
        <w:t>0.00</w:t>
      </w:r>
      <w:r w:rsidRPr="00C11073">
        <w:rPr>
          <w:rFonts w:hint="eastAsia"/>
          <w:sz w:val="32"/>
          <w:szCs w:val="32"/>
        </w:rPr>
        <w:t>%，</w:t>
      </w:r>
      <w:r w:rsidR="000C7EFF" w:rsidRPr="00C11073">
        <w:rPr>
          <w:rFonts w:hint="eastAsia"/>
          <w:sz w:val="32"/>
          <w:szCs w:val="32"/>
        </w:rPr>
        <w:t>本年度未进行公车购置工作</w:t>
      </w:r>
      <w:r w:rsidRPr="00C11073">
        <w:rPr>
          <w:rFonts w:hint="eastAsia"/>
          <w:sz w:val="32"/>
          <w:szCs w:val="32"/>
        </w:rPr>
        <w:t>。</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w:t>
      </w:r>
      <w:r w:rsidRPr="00C11073">
        <w:rPr>
          <w:rFonts w:ascii="Times New Roman" w:hAnsi="Times New Roman" w:cs="Times New Roman"/>
          <w:sz w:val="32"/>
          <w:szCs w:val="32"/>
        </w:rPr>
        <w:t>2</w:t>
      </w:r>
      <w:r w:rsidRPr="00C11073">
        <w:rPr>
          <w:rFonts w:hint="eastAsia"/>
          <w:sz w:val="32"/>
          <w:szCs w:val="32"/>
        </w:rPr>
        <w:t>）公务用车运行维护费支出</w:t>
      </w:r>
      <w:r w:rsidRPr="00C11073">
        <w:rPr>
          <w:rFonts w:ascii="Times New Roman" w:hAnsi="Times New Roman" w:cs="Times New Roman"/>
          <w:sz w:val="32"/>
          <w:szCs w:val="32"/>
        </w:rPr>
        <w:t>26.99</w:t>
      </w:r>
      <w:r w:rsidRPr="00C11073">
        <w:rPr>
          <w:rFonts w:hint="eastAsia"/>
          <w:sz w:val="32"/>
          <w:szCs w:val="32"/>
        </w:rPr>
        <w:t>万元。公务用车运行维护费主要用于按规定保留的公务用车的燃料费、维修费、过桥过路费、保险费、安全奖励费用等支出。截至</w:t>
      </w:r>
      <w:r w:rsidRPr="00C11073">
        <w:rPr>
          <w:rFonts w:ascii="Times New Roman" w:hAnsi="Times New Roman" w:cs="Times New Roman"/>
          <w:sz w:val="32"/>
          <w:szCs w:val="32"/>
        </w:rPr>
        <w:t>2022</w:t>
      </w:r>
      <w:r w:rsidRPr="00C11073">
        <w:rPr>
          <w:rFonts w:hint="eastAsia"/>
          <w:sz w:val="32"/>
          <w:szCs w:val="32"/>
        </w:rPr>
        <w:t>年</w:t>
      </w:r>
      <w:r w:rsidRPr="00C11073">
        <w:rPr>
          <w:rFonts w:ascii="Times New Roman" w:hAnsi="Times New Roman" w:cs="Times New Roman"/>
          <w:sz w:val="32"/>
          <w:szCs w:val="32"/>
        </w:rPr>
        <w:t>12</w:t>
      </w:r>
      <w:r w:rsidRPr="00C11073">
        <w:rPr>
          <w:rFonts w:hint="eastAsia"/>
          <w:sz w:val="32"/>
          <w:szCs w:val="32"/>
        </w:rPr>
        <w:t>月</w:t>
      </w:r>
      <w:r w:rsidRPr="00C11073">
        <w:rPr>
          <w:rFonts w:ascii="Times New Roman" w:hAnsi="Times New Roman" w:cs="Times New Roman"/>
          <w:sz w:val="32"/>
          <w:szCs w:val="32"/>
        </w:rPr>
        <w:t>31</w:t>
      </w:r>
      <w:r w:rsidRPr="00C11073">
        <w:rPr>
          <w:rFonts w:hint="eastAsia"/>
          <w:sz w:val="32"/>
          <w:szCs w:val="32"/>
        </w:rPr>
        <w:t>日，使用财政拨款开支的公务用车保有量为</w:t>
      </w:r>
      <w:r w:rsidRPr="00C11073">
        <w:rPr>
          <w:rFonts w:ascii="Times New Roman" w:hAnsi="Times New Roman" w:cs="Times New Roman"/>
          <w:sz w:val="32"/>
          <w:szCs w:val="32"/>
        </w:rPr>
        <w:t>7</w:t>
      </w:r>
      <w:r w:rsidRPr="00C11073">
        <w:rPr>
          <w:rFonts w:hint="eastAsia"/>
          <w:sz w:val="32"/>
          <w:szCs w:val="32"/>
        </w:rPr>
        <w:t>辆。与上年决算相比，增加</w:t>
      </w:r>
      <w:r w:rsidRPr="00C11073">
        <w:rPr>
          <w:rFonts w:ascii="Times New Roman" w:hAnsi="Times New Roman" w:cs="Times New Roman"/>
          <w:sz w:val="32"/>
          <w:szCs w:val="32"/>
        </w:rPr>
        <w:t>0.01</w:t>
      </w:r>
      <w:r w:rsidRPr="00C11073">
        <w:rPr>
          <w:rFonts w:hint="eastAsia"/>
          <w:sz w:val="32"/>
          <w:szCs w:val="32"/>
        </w:rPr>
        <w:t>万元，增长</w:t>
      </w:r>
      <w:r w:rsidRPr="00253E9A">
        <w:rPr>
          <w:sz w:val="32"/>
          <w:szCs w:val="32"/>
        </w:rPr>
        <w:t>0.04</w:t>
      </w:r>
      <w:r w:rsidRPr="00C11073">
        <w:rPr>
          <w:rFonts w:hint="eastAsia"/>
          <w:sz w:val="32"/>
          <w:szCs w:val="32"/>
        </w:rPr>
        <w:t>%，变动原因：</w:t>
      </w:r>
      <w:r w:rsidR="000C7EFF" w:rsidRPr="00C11073">
        <w:rPr>
          <w:rFonts w:hint="eastAsia"/>
          <w:sz w:val="32"/>
          <w:szCs w:val="32"/>
        </w:rPr>
        <w:t>随着公车使用时间增加，车辆维修支出相对增多</w:t>
      </w:r>
      <w:r w:rsidRPr="00C11073">
        <w:rPr>
          <w:rFonts w:hint="eastAsia"/>
          <w:sz w:val="32"/>
          <w:szCs w:val="32"/>
        </w:rPr>
        <w:t>。</w:t>
      </w:r>
    </w:p>
    <w:p w:rsidR="006A634F" w:rsidRPr="00C11073" w:rsidRDefault="006A634F" w:rsidP="0064768A">
      <w:pPr>
        <w:spacing w:before="100" w:beforeAutospacing="1" w:after="100" w:afterAutospacing="1" w:line="560" w:lineRule="atLeast"/>
        <w:ind w:firstLine="640"/>
        <w:jc w:val="both"/>
        <w:divId w:val="1446533139"/>
      </w:pPr>
      <w:r w:rsidRPr="00C11073">
        <w:rPr>
          <w:rFonts w:ascii="Times New Roman" w:hAnsi="Times New Roman" w:cs="Times New Roman"/>
          <w:sz w:val="32"/>
          <w:szCs w:val="32"/>
        </w:rPr>
        <w:t>3.</w:t>
      </w:r>
      <w:r w:rsidRPr="00C11073">
        <w:rPr>
          <w:rFonts w:hint="eastAsia"/>
          <w:sz w:val="32"/>
          <w:szCs w:val="32"/>
        </w:rPr>
        <w:t>公务接待费支出</w:t>
      </w:r>
      <w:r w:rsidRPr="00C11073">
        <w:rPr>
          <w:rFonts w:ascii="Times New Roman" w:hAnsi="Times New Roman" w:cs="Times New Roman"/>
          <w:sz w:val="32"/>
          <w:szCs w:val="32"/>
        </w:rPr>
        <w:t>1.39</w:t>
      </w:r>
      <w:r w:rsidRPr="00C11073">
        <w:rPr>
          <w:rFonts w:hint="eastAsia"/>
          <w:sz w:val="32"/>
          <w:szCs w:val="32"/>
        </w:rPr>
        <w:t>万元。其中：国内公务接待支出</w:t>
      </w:r>
      <w:r w:rsidRPr="00C11073">
        <w:rPr>
          <w:rFonts w:ascii="Times New Roman" w:hAnsi="Times New Roman" w:cs="Times New Roman"/>
          <w:sz w:val="32"/>
          <w:szCs w:val="32"/>
        </w:rPr>
        <w:t>1.39</w:t>
      </w:r>
      <w:r w:rsidRPr="00C11073">
        <w:rPr>
          <w:rFonts w:hint="eastAsia"/>
          <w:sz w:val="32"/>
          <w:szCs w:val="32"/>
        </w:rPr>
        <w:t>万元，接待</w:t>
      </w:r>
      <w:r w:rsidRPr="00C11073">
        <w:rPr>
          <w:rFonts w:ascii="Times New Roman" w:hAnsi="Times New Roman" w:cs="Times New Roman"/>
          <w:sz w:val="32"/>
          <w:szCs w:val="32"/>
        </w:rPr>
        <w:t>20</w:t>
      </w:r>
      <w:r w:rsidRPr="00C11073">
        <w:rPr>
          <w:rFonts w:hint="eastAsia"/>
          <w:sz w:val="32"/>
          <w:szCs w:val="32"/>
        </w:rPr>
        <w:t>批次，</w:t>
      </w:r>
      <w:r w:rsidRPr="00C11073">
        <w:rPr>
          <w:rFonts w:ascii="Times New Roman" w:hAnsi="Times New Roman" w:cs="Times New Roman"/>
          <w:sz w:val="32"/>
          <w:szCs w:val="32"/>
        </w:rPr>
        <w:t>121</w:t>
      </w:r>
      <w:r w:rsidRPr="00C11073">
        <w:rPr>
          <w:rFonts w:hint="eastAsia"/>
          <w:sz w:val="32"/>
          <w:szCs w:val="32"/>
        </w:rPr>
        <w:t>人次，开支内容：</w:t>
      </w:r>
      <w:r w:rsidR="0064768A" w:rsidRPr="00C11073">
        <w:rPr>
          <w:rFonts w:hint="eastAsia"/>
          <w:sz w:val="32"/>
          <w:szCs w:val="32"/>
        </w:rPr>
        <w:t>本单位接待考察调研、学习交流、检查指导等公务活动安排工作餐</w:t>
      </w:r>
      <w:r w:rsidRPr="00C11073">
        <w:rPr>
          <w:rFonts w:hint="eastAsia"/>
          <w:sz w:val="32"/>
          <w:szCs w:val="32"/>
        </w:rPr>
        <w:t>；国（境）外公务接待支出</w:t>
      </w:r>
      <w:r w:rsidRPr="00C11073">
        <w:rPr>
          <w:rFonts w:ascii="Times New Roman" w:hAnsi="Times New Roman" w:cs="Times New Roman"/>
          <w:sz w:val="32"/>
          <w:szCs w:val="32"/>
        </w:rPr>
        <w:t>0.00</w:t>
      </w:r>
      <w:r w:rsidRPr="00C11073">
        <w:rPr>
          <w:rFonts w:hint="eastAsia"/>
          <w:sz w:val="32"/>
          <w:szCs w:val="32"/>
        </w:rPr>
        <w:t>万元，接待</w:t>
      </w:r>
      <w:r w:rsidRPr="00C11073">
        <w:rPr>
          <w:rFonts w:ascii="Times New Roman" w:hAnsi="Times New Roman" w:cs="Times New Roman"/>
          <w:sz w:val="32"/>
          <w:szCs w:val="32"/>
        </w:rPr>
        <w:t>0</w:t>
      </w:r>
      <w:r w:rsidRPr="00C11073">
        <w:rPr>
          <w:rFonts w:hint="eastAsia"/>
          <w:sz w:val="32"/>
          <w:szCs w:val="32"/>
        </w:rPr>
        <w:t>批次，</w:t>
      </w:r>
      <w:r w:rsidRPr="00C11073">
        <w:rPr>
          <w:rFonts w:ascii="Times New Roman" w:hAnsi="Times New Roman" w:cs="Times New Roman"/>
          <w:sz w:val="32"/>
          <w:szCs w:val="32"/>
        </w:rPr>
        <w:t>0</w:t>
      </w:r>
      <w:r w:rsidRPr="00C11073">
        <w:rPr>
          <w:rFonts w:hint="eastAsia"/>
          <w:sz w:val="32"/>
          <w:szCs w:val="32"/>
        </w:rPr>
        <w:t>人次，</w:t>
      </w:r>
      <w:r w:rsidR="0064768A" w:rsidRPr="00C11073">
        <w:rPr>
          <w:rFonts w:hint="eastAsia"/>
          <w:sz w:val="32"/>
          <w:szCs w:val="32"/>
        </w:rPr>
        <w:t>本单位无国（境）外公务接待支出。</w:t>
      </w:r>
      <w:r w:rsidRPr="00C11073">
        <w:rPr>
          <w:rFonts w:hint="eastAsia"/>
          <w:sz w:val="32"/>
          <w:szCs w:val="32"/>
        </w:rPr>
        <w:t>与上年决算相比，减少</w:t>
      </w:r>
      <w:r w:rsidRPr="00C11073">
        <w:rPr>
          <w:rFonts w:ascii="Times New Roman" w:hAnsi="Times New Roman" w:cs="Times New Roman"/>
          <w:sz w:val="32"/>
          <w:szCs w:val="32"/>
        </w:rPr>
        <w:t>0.11</w:t>
      </w:r>
      <w:r w:rsidRPr="00C11073">
        <w:rPr>
          <w:rFonts w:hint="eastAsia"/>
          <w:sz w:val="32"/>
          <w:szCs w:val="32"/>
        </w:rPr>
        <w:t>万元，减少</w:t>
      </w:r>
      <w:r w:rsidRPr="00C11073">
        <w:rPr>
          <w:rFonts w:ascii="Times New Roman" w:hAnsi="Times New Roman" w:cs="Times New Roman"/>
          <w:sz w:val="32"/>
          <w:szCs w:val="32"/>
        </w:rPr>
        <w:t>7.04</w:t>
      </w:r>
      <w:r w:rsidRPr="00C11073">
        <w:rPr>
          <w:rFonts w:hint="eastAsia"/>
          <w:sz w:val="32"/>
          <w:szCs w:val="32"/>
        </w:rPr>
        <w:t>%，变动原因：受2022年疫情全面影响，单位整体公务接待工作批次、人次均减少，造成公务接待经费支出减少。</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color w:val="000000"/>
          <w:sz w:val="32"/>
          <w:szCs w:val="32"/>
        </w:rPr>
        <w:t>九、</w:t>
      </w:r>
      <w:r w:rsidRPr="00C11073">
        <w:rPr>
          <w:rFonts w:ascii="黑体" w:eastAsia="黑体" w:hAnsi="黑体" w:hint="eastAsia"/>
          <w:b/>
          <w:bCs/>
          <w:sz w:val="32"/>
          <w:szCs w:val="32"/>
        </w:rPr>
        <w:t>政府性基金预算财政拨款支出决算情况说明</w:t>
      </w:r>
    </w:p>
    <w:p w:rsidR="006A634F" w:rsidRPr="00C11073" w:rsidRDefault="006A634F" w:rsidP="00B368C5">
      <w:pPr>
        <w:spacing w:before="100" w:beforeAutospacing="1" w:after="100" w:afterAutospacing="1" w:line="560" w:lineRule="atLeast"/>
        <w:ind w:firstLine="640"/>
        <w:jc w:val="both"/>
        <w:divId w:val="1446533139"/>
      </w:pPr>
      <w:r w:rsidRPr="00C11073">
        <w:rPr>
          <w:rFonts w:hint="eastAsia"/>
          <w:sz w:val="32"/>
          <w:szCs w:val="32"/>
        </w:rPr>
        <w:lastRenderedPageBreak/>
        <w:t>巴林右旗人民检察院部门2022年度政府性基金支出决算</w:t>
      </w:r>
      <w:r w:rsidRPr="00C11073">
        <w:rPr>
          <w:rFonts w:ascii="Times New Roman" w:hAnsi="Times New Roman" w:cs="Times New Roman"/>
          <w:sz w:val="32"/>
          <w:szCs w:val="32"/>
        </w:rPr>
        <w:t>0.00</w:t>
      </w:r>
      <w:r w:rsidRPr="00C11073">
        <w:rPr>
          <w:rFonts w:hint="eastAsia"/>
          <w:sz w:val="32"/>
          <w:szCs w:val="32"/>
        </w:rPr>
        <w:t>万元。与上年决算相比，增加</w:t>
      </w:r>
      <w:r w:rsidRPr="00C11073">
        <w:rPr>
          <w:rFonts w:ascii="Times New Roman" w:hAnsi="Times New Roman" w:cs="Times New Roman"/>
          <w:sz w:val="32"/>
          <w:szCs w:val="32"/>
        </w:rPr>
        <w:t>0.00</w:t>
      </w:r>
      <w:r w:rsidRPr="00C11073">
        <w:rPr>
          <w:rFonts w:hint="eastAsia"/>
          <w:sz w:val="32"/>
          <w:szCs w:val="32"/>
        </w:rPr>
        <w:t>万元，增长</w:t>
      </w:r>
      <w:r w:rsidRPr="00C11073">
        <w:rPr>
          <w:rFonts w:ascii="Times New Roman" w:hAnsi="Times New Roman" w:cs="Times New Roman"/>
          <w:sz w:val="32"/>
          <w:szCs w:val="32"/>
        </w:rPr>
        <w:t>0.00</w:t>
      </w:r>
      <w:r w:rsidRPr="00C11073">
        <w:rPr>
          <w:rFonts w:hint="eastAsia"/>
          <w:sz w:val="32"/>
          <w:szCs w:val="32"/>
        </w:rPr>
        <w:t>%，变动原因：</w:t>
      </w:r>
      <w:r w:rsidR="00B368C5" w:rsidRPr="00C11073">
        <w:rPr>
          <w:rFonts w:hint="eastAsia"/>
          <w:sz w:val="32"/>
          <w:szCs w:val="32"/>
        </w:rPr>
        <w:t>本年无政府性基金预算财政拨款收、支、余。</w:t>
      </w:r>
    </w:p>
    <w:p w:rsidR="006A634F" w:rsidRPr="00C11073" w:rsidRDefault="006A634F" w:rsidP="00B368C5">
      <w:pPr>
        <w:spacing w:before="100" w:beforeAutospacing="1" w:after="100" w:afterAutospacing="1" w:line="600" w:lineRule="atLeast"/>
        <w:ind w:firstLine="643"/>
        <w:jc w:val="both"/>
        <w:divId w:val="1446533139"/>
      </w:pPr>
      <w:r w:rsidRPr="00C11073">
        <w:rPr>
          <w:rFonts w:ascii="黑体" w:eastAsia="黑体" w:hAnsi="黑体" w:hint="eastAsia"/>
          <w:b/>
          <w:bCs/>
          <w:color w:val="000000"/>
          <w:sz w:val="32"/>
          <w:szCs w:val="32"/>
        </w:rPr>
        <w:t>十、</w:t>
      </w:r>
      <w:r w:rsidRPr="00C11073">
        <w:rPr>
          <w:rFonts w:ascii="黑体" w:eastAsia="黑体" w:hAnsi="黑体" w:hint="eastAsia"/>
          <w:b/>
          <w:bCs/>
          <w:sz w:val="32"/>
          <w:szCs w:val="32"/>
        </w:rPr>
        <w:t>国有资本经营预算财政拨款支出决算情况说明</w:t>
      </w:r>
    </w:p>
    <w:p w:rsidR="006A634F" w:rsidRPr="00C11073" w:rsidRDefault="006A634F" w:rsidP="00B368C5">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巴林右旗人民检察院部门2022年度国有资本经营预算支出决算</w:t>
      </w:r>
      <w:r w:rsidRPr="00C11073">
        <w:rPr>
          <w:rFonts w:ascii="Times New Roman" w:hAnsi="Times New Roman" w:cs="Times New Roman"/>
          <w:sz w:val="32"/>
          <w:szCs w:val="32"/>
        </w:rPr>
        <w:t>0.00</w:t>
      </w:r>
      <w:r w:rsidRPr="00C11073">
        <w:rPr>
          <w:rFonts w:hint="eastAsia"/>
          <w:sz w:val="32"/>
          <w:szCs w:val="32"/>
        </w:rPr>
        <w:t>万元。与上年决算相比，增加</w:t>
      </w:r>
      <w:r w:rsidRPr="00C11073">
        <w:rPr>
          <w:rFonts w:ascii="Times New Roman" w:hAnsi="Times New Roman" w:cs="Times New Roman"/>
          <w:sz w:val="32"/>
          <w:szCs w:val="32"/>
        </w:rPr>
        <w:t>0.00</w:t>
      </w:r>
      <w:r w:rsidRPr="00C11073">
        <w:rPr>
          <w:rFonts w:hint="eastAsia"/>
          <w:sz w:val="32"/>
          <w:szCs w:val="32"/>
        </w:rPr>
        <w:t>万元，增长</w:t>
      </w:r>
      <w:r w:rsidRPr="00C11073">
        <w:rPr>
          <w:rFonts w:ascii="Times New Roman" w:hAnsi="Times New Roman" w:cs="Times New Roman"/>
          <w:sz w:val="32"/>
          <w:szCs w:val="32"/>
        </w:rPr>
        <w:t>0.00</w:t>
      </w:r>
      <w:r w:rsidRPr="00C11073">
        <w:rPr>
          <w:rFonts w:hint="eastAsia"/>
          <w:sz w:val="32"/>
          <w:szCs w:val="32"/>
        </w:rPr>
        <w:t>%，变动原因：</w:t>
      </w:r>
      <w:r w:rsidR="00B368C5" w:rsidRPr="00C11073">
        <w:rPr>
          <w:rFonts w:hint="eastAsia"/>
          <w:sz w:val="32"/>
          <w:szCs w:val="32"/>
        </w:rPr>
        <w:t>本年无国有资本经营预算财政拨款收、支、余</w:t>
      </w:r>
      <w:r w:rsidRPr="00C11073">
        <w:rPr>
          <w:rFonts w:hint="eastAsia"/>
          <w:sz w:val="32"/>
          <w:szCs w:val="32"/>
        </w:rPr>
        <w:t>。</w:t>
      </w:r>
    </w:p>
    <w:p w:rsidR="006A634F" w:rsidRPr="002C728C" w:rsidRDefault="006A634F" w:rsidP="002C728C">
      <w:pPr>
        <w:spacing w:before="100" w:beforeAutospacing="1" w:after="100" w:afterAutospacing="1" w:line="600" w:lineRule="atLeast"/>
        <w:ind w:firstLine="643"/>
        <w:jc w:val="both"/>
        <w:divId w:val="1446533139"/>
        <w:rPr>
          <w:rFonts w:ascii="黑体" w:eastAsia="黑体" w:hAnsi="黑体"/>
          <w:b/>
          <w:bCs/>
          <w:color w:val="000000"/>
          <w:sz w:val="32"/>
          <w:szCs w:val="32"/>
        </w:rPr>
      </w:pPr>
      <w:r w:rsidRPr="00C11073">
        <w:rPr>
          <w:rFonts w:ascii="黑体" w:eastAsia="黑体" w:hAnsi="黑体" w:hint="eastAsia"/>
          <w:b/>
          <w:bCs/>
          <w:color w:val="000000"/>
          <w:sz w:val="32"/>
          <w:szCs w:val="32"/>
        </w:rPr>
        <w:t>十一、</w:t>
      </w:r>
      <w:r w:rsidRPr="002C728C">
        <w:rPr>
          <w:rFonts w:ascii="黑体" w:eastAsia="黑体" w:hAnsi="黑体" w:hint="eastAsia"/>
          <w:b/>
          <w:bCs/>
          <w:color w:val="000000"/>
          <w:sz w:val="32"/>
          <w:szCs w:val="32"/>
        </w:rPr>
        <w:t>项目支出决算情况说明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巴林右旗人民检察院部门2022年度预算安排项目</w:t>
      </w:r>
      <w:r w:rsidRPr="00C11073">
        <w:rPr>
          <w:rFonts w:ascii="Times New Roman" w:hAnsi="Times New Roman" w:cs="Times New Roman"/>
          <w:sz w:val="32"/>
          <w:szCs w:val="32"/>
        </w:rPr>
        <w:t> </w:t>
      </w:r>
      <w:r w:rsidR="009800AF" w:rsidRPr="00C11073">
        <w:rPr>
          <w:rFonts w:ascii="Times New Roman" w:hAnsi="Times New Roman" w:cs="Times New Roman" w:hint="eastAsia"/>
          <w:sz w:val="32"/>
          <w:szCs w:val="32"/>
        </w:rPr>
        <w:t>2</w:t>
      </w:r>
      <w:r w:rsidRPr="00C11073">
        <w:rPr>
          <w:rFonts w:ascii="Times New Roman" w:hAnsi="Times New Roman" w:cs="Times New Roman"/>
          <w:sz w:val="32"/>
          <w:szCs w:val="32"/>
        </w:rPr>
        <w:t> </w:t>
      </w:r>
      <w:r w:rsidRPr="00C11073">
        <w:rPr>
          <w:rFonts w:hint="eastAsia"/>
          <w:sz w:val="32"/>
          <w:szCs w:val="32"/>
        </w:rPr>
        <w:t>个，实施项目</w:t>
      </w:r>
      <w:r w:rsidR="00253E9A">
        <w:rPr>
          <w:rFonts w:ascii="Times New Roman" w:hAnsi="Times New Roman" w:cs="Times New Roman" w:hint="eastAsia"/>
          <w:sz w:val="32"/>
          <w:szCs w:val="32"/>
        </w:rPr>
        <w:t>2</w:t>
      </w:r>
      <w:r w:rsidRPr="00C11073">
        <w:rPr>
          <w:rFonts w:hint="eastAsia"/>
          <w:sz w:val="32"/>
          <w:szCs w:val="32"/>
        </w:rPr>
        <w:t>个，完成项目</w:t>
      </w:r>
      <w:r w:rsidR="009800AF" w:rsidRPr="00C11073">
        <w:rPr>
          <w:rFonts w:ascii="Times New Roman" w:hAnsi="Times New Roman" w:cs="Times New Roman" w:hint="eastAsia"/>
          <w:sz w:val="32"/>
          <w:szCs w:val="32"/>
        </w:rPr>
        <w:t>2</w:t>
      </w:r>
      <w:r w:rsidRPr="00C11073">
        <w:rPr>
          <w:rFonts w:ascii="Times New Roman" w:hAnsi="Times New Roman" w:cs="Times New Roman"/>
          <w:sz w:val="32"/>
          <w:szCs w:val="32"/>
        </w:rPr>
        <w:t> </w:t>
      </w:r>
      <w:r w:rsidRPr="00C11073">
        <w:rPr>
          <w:rFonts w:hint="eastAsia"/>
          <w:sz w:val="32"/>
          <w:szCs w:val="32"/>
        </w:rPr>
        <w:t>个，项目支出总金额</w:t>
      </w:r>
      <w:r w:rsidRPr="00C11073">
        <w:rPr>
          <w:rFonts w:ascii="Times New Roman" w:hAnsi="Times New Roman" w:cs="Times New Roman"/>
          <w:sz w:val="32"/>
          <w:szCs w:val="32"/>
        </w:rPr>
        <w:t>438.89</w:t>
      </w:r>
      <w:r w:rsidRPr="00C11073">
        <w:rPr>
          <w:rFonts w:hint="eastAsia"/>
          <w:sz w:val="32"/>
          <w:szCs w:val="32"/>
        </w:rPr>
        <w:t>万元。资金来源包括年初结转结余</w:t>
      </w:r>
      <w:r w:rsidRPr="00C11073">
        <w:rPr>
          <w:rFonts w:ascii="Times New Roman" w:hAnsi="Times New Roman" w:cs="Times New Roman"/>
          <w:sz w:val="32"/>
          <w:szCs w:val="32"/>
        </w:rPr>
        <w:t>22.02</w:t>
      </w:r>
      <w:r w:rsidRPr="00C11073">
        <w:rPr>
          <w:rFonts w:hint="eastAsia"/>
          <w:sz w:val="32"/>
          <w:szCs w:val="32"/>
        </w:rPr>
        <w:t>万元，本年财政拨款金额</w:t>
      </w:r>
      <w:r w:rsidRPr="00C11073">
        <w:rPr>
          <w:rFonts w:ascii="Times New Roman" w:hAnsi="Times New Roman" w:cs="Times New Roman"/>
          <w:sz w:val="32"/>
          <w:szCs w:val="32"/>
        </w:rPr>
        <w:t>435.16</w:t>
      </w:r>
      <w:r w:rsidRPr="00C11073">
        <w:rPr>
          <w:rFonts w:hint="eastAsia"/>
          <w:sz w:val="32"/>
          <w:szCs w:val="32"/>
        </w:rPr>
        <w:t>万元，本年其他资金</w:t>
      </w:r>
      <w:r w:rsidRPr="00C11073">
        <w:rPr>
          <w:rFonts w:ascii="Times New Roman" w:hAnsi="Times New Roman" w:cs="Times New Roman"/>
          <w:sz w:val="32"/>
          <w:szCs w:val="32"/>
        </w:rPr>
        <w:t>3.73</w:t>
      </w:r>
      <w:r w:rsidRPr="00C11073">
        <w:rPr>
          <w:rFonts w:hint="eastAsia"/>
          <w:sz w:val="32"/>
          <w:szCs w:val="32"/>
        </w:rPr>
        <w:t>万元。</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color w:val="000000"/>
          <w:sz w:val="32"/>
          <w:szCs w:val="32"/>
        </w:rPr>
        <w:t>十二、</w:t>
      </w:r>
      <w:r w:rsidRPr="00C11073">
        <w:rPr>
          <w:rFonts w:ascii="黑体" w:eastAsia="黑体" w:hAnsi="黑体" w:hint="eastAsia"/>
          <w:b/>
          <w:bCs/>
          <w:sz w:val="32"/>
          <w:szCs w:val="32"/>
        </w:rPr>
        <w:t>机构运行经费支出决算情况说明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巴林右旗人民检察院部门2022年度机构运行经费支出决算</w:t>
      </w:r>
      <w:r w:rsidRPr="00C11073">
        <w:rPr>
          <w:rFonts w:ascii="Times New Roman" w:hAnsi="Times New Roman" w:cs="Times New Roman"/>
          <w:sz w:val="32"/>
          <w:szCs w:val="32"/>
        </w:rPr>
        <w:t>79.10</w:t>
      </w:r>
      <w:r w:rsidRPr="00C11073">
        <w:rPr>
          <w:rFonts w:hint="eastAsia"/>
          <w:sz w:val="32"/>
          <w:szCs w:val="32"/>
        </w:rPr>
        <w:t>万元。比上年决算相比，增加</w:t>
      </w:r>
      <w:r w:rsidRPr="00C11073">
        <w:rPr>
          <w:rFonts w:ascii="Times New Roman" w:hAnsi="Times New Roman" w:cs="Times New Roman"/>
          <w:sz w:val="32"/>
          <w:szCs w:val="32"/>
        </w:rPr>
        <w:t>11.62</w:t>
      </w:r>
      <w:r w:rsidRPr="00C11073">
        <w:rPr>
          <w:rFonts w:hint="eastAsia"/>
          <w:sz w:val="32"/>
          <w:szCs w:val="32"/>
        </w:rPr>
        <w:t>万元，增长</w:t>
      </w:r>
      <w:r w:rsidRPr="00C11073">
        <w:rPr>
          <w:rFonts w:ascii="Times New Roman" w:hAnsi="Times New Roman" w:cs="Times New Roman"/>
          <w:sz w:val="32"/>
          <w:szCs w:val="32"/>
        </w:rPr>
        <w:t>17.22</w:t>
      </w:r>
      <w:r w:rsidRPr="00C11073">
        <w:rPr>
          <w:rFonts w:hint="eastAsia"/>
          <w:sz w:val="32"/>
          <w:szCs w:val="32"/>
        </w:rPr>
        <w:t>%，变动原因：</w:t>
      </w:r>
      <w:r w:rsidR="009800AF" w:rsidRPr="00C11073">
        <w:rPr>
          <w:rFonts w:hint="eastAsia"/>
          <w:sz w:val="32"/>
          <w:szCs w:val="32"/>
        </w:rPr>
        <w:t>按照单位人员编制变动情况，人员增加，2022年度机构运行经费支出增加</w:t>
      </w:r>
      <w:r w:rsidRPr="00C11073">
        <w:rPr>
          <w:rFonts w:hint="eastAsia"/>
          <w:sz w:val="32"/>
          <w:szCs w:val="32"/>
        </w:rPr>
        <w:t>。</w:t>
      </w:r>
    </w:p>
    <w:p w:rsidR="006A634F" w:rsidRPr="00C11073" w:rsidRDefault="006A634F">
      <w:pPr>
        <w:spacing w:before="100" w:beforeAutospacing="1" w:after="100" w:afterAutospacing="1" w:line="600" w:lineRule="atLeast"/>
        <w:ind w:firstLine="643"/>
        <w:jc w:val="both"/>
        <w:divId w:val="1446533139"/>
      </w:pPr>
      <w:r w:rsidRPr="00C11073">
        <w:rPr>
          <w:rFonts w:ascii="黑体" w:eastAsia="黑体" w:hAnsi="黑体" w:hint="eastAsia"/>
          <w:b/>
          <w:bCs/>
          <w:color w:val="000000"/>
          <w:sz w:val="32"/>
          <w:szCs w:val="32"/>
        </w:rPr>
        <w:t>十三、</w:t>
      </w:r>
      <w:r w:rsidRPr="00C11073">
        <w:rPr>
          <w:rFonts w:ascii="黑体" w:eastAsia="黑体" w:hAnsi="黑体" w:hint="eastAsia"/>
          <w:b/>
          <w:bCs/>
          <w:sz w:val="32"/>
          <w:szCs w:val="32"/>
        </w:rPr>
        <w:t>政府采购支出决算情况说明</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lastRenderedPageBreak/>
        <w:t>巴林右旗人民检察院部门2022年度政府采购支出总额</w:t>
      </w:r>
      <w:r w:rsidRPr="00C11073">
        <w:rPr>
          <w:rFonts w:ascii="Times New Roman" w:hAnsi="Times New Roman" w:cs="Times New Roman"/>
          <w:sz w:val="32"/>
          <w:szCs w:val="32"/>
        </w:rPr>
        <w:t>147.93</w:t>
      </w:r>
      <w:r w:rsidRPr="00C11073">
        <w:rPr>
          <w:rFonts w:hint="eastAsia"/>
          <w:sz w:val="32"/>
          <w:szCs w:val="32"/>
        </w:rPr>
        <w:t>万元，其中：政府采购货物支出</w:t>
      </w:r>
      <w:r w:rsidRPr="00C11073">
        <w:rPr>
          <w:rFonts w:ascii="Times New Roman" w:hAnsi="Times New Roman" w:cs="Times New Roman"/>
          <w:sz w:val="32"/>
          <w:szCs w:val="32"/>
        </w:rPr>
        <w:t>57.66</w:t>
      </w:r>
      <w:r w:rsidRPr="00C11073">
        <w:rPr>
          <w:rFonts w:hint="eastAsia"/>
          <w:sz w:val="32"/>
          <w:szCs w:val="32"/>
        </w:rPr>
        <w:t>万元、政府采购工程支出</w:t>
      </w:r>
      <w:r w:rsidRPr="00C11073">
        <w:rPr>
          <w:rFonts w:ascii="Times New Roman" w:hAnsi="Times New Roman" w:cs="Times New Roman"/>
          <w:sz w:val="32"/>
          <w:szCs w:val="32"/>
        </w:rPr>
        <w:t>0.00</w:t>
      </w:r>
      <w:r w:rsidRPr="00C11073">
        <w:rPr>
          <w:rFonts w:hint="eastAsia"/>
          <w:sz w:val="32"/>
          <w:szCs w:val="32"/>
        </w:rPr>
        <w:t>万元、政府采购服务支出</w:t>
      </w:r>
      <w:r w:rsidRPr="00C11073">
        <w:rPr>
          <w:rFonts w:ascii="Times New Roman" w:hAnsi="Times New Roman" w:cs="Times New Roman"/>
          <w:sz w:val="32"/>
          <w:szCs w:val="32"/>
        </w:rPr>
        <w:t>90.28</w:t>
      </w:r>
      <w:r w:rsidRPr="00C11073">
        <w:rPr>
          <w:rFonts w:hint="eastAsia"/>
          <w:sz w:val="32"/>
          <w:szCs w:val="32"/>
        </w:rPr>
        <w:t>万元。授予中小企业合同金额</w:t>
      </w:r>
      <w:r w:rsidRPr="00C11073">
        <w:rPr>
          <w:rFonts w:ascii="Times New Roman" w:hAnsi="Times New Roman" w:cs="Times New Roman"/>
          <w:sz w:val="32"/>
          <w:szCs w:val="32"/>
        </w:rPr>
        <w:t>52.01</w:t>
      </w:r>
      <w:r w:rsidRPr="00C11073">
        <w:rPr>
          <w:rFonts w:hint="eastAsia"/>
          <w:sz w:val="32"/>
          <w:szCs w:val="32"/>
        </w:rPr>
        <w:t>万元，占政府采购支出总额的</w:t>
      </w:r>
      <w:r w:rsidR="00BC0E1C" w:rsidRPr="00C11073">
        <w:rPr>
          <w:rFonts w:ascii="Times New Roman" w:hAnsi="Times New Roman" w:cs="Times New Roman" w:hint="eastAsia"/>
          <w:sz w:val="32"/>
          <w:szCs w:val="32"/>
        </w:rPr>
        <w:t>35.16</w:t>
      </w:r>
      <w:r w:rsidRPr="00C11073">
        <w:rPr>
          <w:rFonts w:hint="eastAsia"/>
          <w:sz w:val="32"/>
          <w:szCs w:val="32"/>
        </w:rPr>
        <w:t>%，其中：授予小微企业合同金额</w:t>
      </w:r>
      <w:r w:rsidRPr="00C11073">
        <w:rPr>
          <w:rFonts w:ascii="Times New Roman" w:hAnsi="Times New Roman" w:cs="Times New Roman"/>
          <w:sz w:val="32"/>
          <w:szCs w:val="32"/>
        </w:rPr>
        <w:t>51.33</w:t>
      </w:r>
      <w:r w:rsidRPr="00C11073">
        <w:rPr>
          <w:rFonts w:hint="eastAsia"/>
          <w:sz w:val="32"/>
          <w:szCs w:val="32"/>
        </w:rPr>
        <w:t>万元，占授予中小企业合同金额的</w:t>
      </w:r>
      <w:r w:rsidR="00BC0E1C" w:rsidRPr="00C11073">
        <w:rPr>
          <w:rFonts w:ascii="Times New Roman" w:hAnsi="Times New Roman" w:cs="Times New Roman" w:hint="eastAsia"/>
          <w:sz w:val="32"/>
          <w:szCs w:val="32"/>
        </w:rPr>
        <w:t>98.69</w:t>
      </w:r>
      <w:r w:rsidRPr="00C11073">
        <w:rPr>
          <w:rFonts w:hint="eastAsia"/>
          <w:sz w:val="32"/>
          <w:szCs w:val="32"/>
        </w:rPr>
        <w:t>%；</w:t>
      </w:r>
      <w:r w:rsidRPr="00C11073">
        <w:rPr>
          <w:rFonts w:hint="eastAsia"/>
          <w:color w:val="000000"/>
          <w:sz w:val="32"/>
          <w:szCs w:val="32"/>
        </w:rPr>
        <w:t>货物采购授予中小企业合同金额占货物支出合同金额的</w:t>
      </w:r>
      <w:r w:rsidR="00BC0E1C" w:rsidRPr="00C11073">
        <w:rPr>
          <w:rFonts w:ascii="Times New Roman" w:hAnsi="Times New Roman" w:cs="Times New Roman" w:hint="eastAsia"/>
          <w:sz w:val="32"/>
          <w:szCs w:val="32"/>
        </w:rPr>
        <w:t>100</w:t>
      </w:r>
      <w:r w:rsidRPr="00C11073">
        <w:rPr>
          <w:rFonts w:hint="eastAsia"/>
          <w:color w:val="000000"/>
          <w:sz w:val="32"/>
          <w:szCs w:val="32"/>
        </w:rPr>
        <w:t>%，工程采购授予中小企业合同金额占工程支出合同金额的</w:t>
      </w:r>
      <w:r w:rsidRPr="00C11073">
        <w:rPr>
          <w:rFonts w:ascii="Times New Roman" w:hAnsi="Times New Roman" w:cs="Times New Roman"/>
          <w:sz w:val="32"/>
          <w:szCs w:val="32"/>
        </w:rPr>
        <w:t> </w:t>
      </w:r>
      <w:r w:rsidR="00BC0E1C" w:rsidRPr="00C11073">
        <w:rPr>
          <w:rFonts w:ascii="Times New Roman" w:hAnsi="Times New Roman" w:cs="Times New Roman" w:hint="eastAsia"/>
          <w:sz w:val="32"/>
          <w:szCs w:val="32"/>
        </w:rPr>
        <w:t>0</w:t>
      </w:r>
      <w:r w:rsidRPr="00C11073">
        <w:rPr>
          <w:rFonts w:ascii="Times New Roman" w:hAnsi="Times New Roman" w:cs="Times New Roman"/>
          <w:sz w:val="32"/>
          <w:szCs w:val="32"/>
        </w:rPr>
        <w:t xml:space="preserve"> </w:t>
      </w:r>
      <w:r w:rsidRPr="00C11073">
        <w:rPr>
          <w:rFonts w:hint="eastAsia"/>
          <w:color w:val="000000"/>
          <w:sz w:val="32"/>
          <w:szCs w:val="32"/>
        </w:rPr>
        <w:t>%，服务采购授予中小企业合同金额占服务支出合同金额的</w:t>
      </w:r>
      <w:r w:rsidR="00BC0E1C" w:rsidRPr="00C11073">
        <w:rPr>
          <w:rFonts w:hint="eastAsia"/>
          <w:color w:val="000000"/>
          <w:sz w:val="32"/>
          <w:szCs w:val="32"/>
        </w:rPr>
        <w:t xml:space="preserve"> </w:t>
      </w:r>
      <w:r w:rsidR="00BC0E1C" w:rsidRPr="00C11073">
        <w:rPr>
          <w:rFonts w:ascii="Times New Roman" w:hAnsi="Times New Roman" w:cs="Times New Roman" w:hint="eastAsia"/>
          <w:sz w:val="32"/>
          <w:szCs w:val="32"/>
        </w:rPr>
        <w:t xml:space="preserve">0 </w:t>
      </w:r>
      <w:r w:rsidRPr="00C11073">
        <w:rPr>
          <w:rFonts w:hint="eastAsia"/>
          <w:color w:val="000000"/>
          <w:sz w:val="32"/>
          <w:szCs w:val="32"/>
        </w:rPr>
        <w:t>%。</w:t>
      </w:r>
    </w:p>
    <w:p w:rsidR="006A634F" w:rsidRPr="002C728C" w:rsidRDefault="006A634F" w:rsidP="002C728C">
      <w:pPr>
        <w:spacing w:before="100" w:beforeAutospacing="1" w:after="100" w:afterAutospacing="1" w:line="600" w:lineRule="atLeast"/>
        <w:ind w:firstLine="643"/>
        <w:jc w:val="both"/>
        <w:divId w:val="1446533139"/>
        <w:rPr>
          <w:rFonts w:ascii="黑体" w:eastAsia="黑体" w:hAnsi="黑体"/>
          <w:b/>
          <w:bCs/>
          <w:color w:val="000000"/>
          <w:sz w:val="32"/>
          <w:szCs w:val="32"/>
        </w:rPr>
      </w:pPr>
      <w:r w:rsidRPr="00C11073">
        <w:rPr>
          <w:rFonts w:ascii="黑体" w:eastAsia="黑体" w:hAnsi="黑体" w:hint="eastAsia"/>
          <w:b/>
          <w:bCs/>
          <w:color w:val="000000"/>
          <w:sz w:val="32"/>
          <w:szCs w:val="32"/>
        </w:rPr>
        <w:t>十四、</w:t>
      </w:r>
      <w:r w:rsidRPr="002C728C">
        <w:rPr>
          <w:rFonts w:ascii="黑体" w:eastAsia="黑体" w:hAnsi="黑体" w:hint="eastAsia"/>
          <w:b/>
          <w:bCs/>
          <w:color w:val="000000"/>
          <w:sz w:val="32"/>
          <w:szCs w:val="32"/>
        </w:rPr>
        <w:t>国有资产占用情况说明</w:t>
      </w:r>
    </w:p>
    <w:p w:rsidR="006A634F" w:rsidRPr="00C11073" w:rsidRDefault="006A634F" w:rsidP="00AB4EFB">
      <w:pPr>
        <w:spacing w:before="100" w:beforeAutospacing="1" w:after="100" w:afterAutospacing="1" w:line="560" w:lineRule="atLeast"/>
        <w:ind w:firstLine="640"/>
        <w:jc w:val="both"/>
        <w:divId w:val="1446533139"/>
      </w:pPr>
      <w:r w:rsidRPr="00C11073">
        <w:rPr>
          <w:rFonts w:hint="eastAsia"/>
          <w:sz w:val="32"/>
          <w:szCs w:val="32"/>
        </w:rPr>
        <w:t>巴林右旗人民检察院部门截至</w:t>
      </w:r>
      <w:r w:rsidRPr="00C11073">
        <w:rPr>
          <w:rFonts w:ascii="Times New Roman" w:hAnsi="Times New Roman" w:cs="Times New Roman"/>
          <w:sz w:val="32"/>
          <w:szCs w:val="32"/>
        </w:rPr>
        <w:t>2022</w:t>
      </w:r>
      <w:r w:rsidRPr="00C11073">
        <w:rPr>
          <w:rFonts w:hint="eastAsia"/>
          <w:sz w:val="32"/>
          <w:szCs w:val="32"/>
        </w:rPr>
        <w:t>年</w:t>
      </w:r>
      <w:r w:rsidRPr="00C11073">
        <w:rPr>
          <w:rFonts w:ascii="Times New Roman" w:hAnsi="Times New Roman" w:cs="Times New Roman"/>
          <w:sz w:val="32"/>
          <w:szCs w:val="32"/>
        </w:rPr>
        <w:t>12</w:t>
      </w:r>
      <w:r w:rsidRPr="00C11073">
        <w:rPr>
          <w:rFonts w:hint="eastAsia"/>
          <w:sz w:val="32"/>
          <w:szCs w:val="32"/>
        </w:rPr>
        <w:t>月</w:t>
      </w:r>
      <w:r w:rsidRPr="00C11073">
        <w:rPr>
          <w:rFonts w:ascii="Times New Roman" w:hAnsi="Times New Roman" w:cs="Times New Roman"/>
          <w:sz w:val="32"/>
          <w:szCs w:val="32"/>
        </w:rPr>
        <w:t>31</w:t>
      </w:r>
      <w:r w:rsidRPr="00C11073">
        <w:rPr>
          <w:rFonts w:hint="eastAsia"/>
          <w:sz w:val="32"/>
          <w:szCs w:val="32"/>
        </w:rPr>
        <w:t>日，本部门共有车辆</w:t>
      </w:r>
      <w:r w:rsidRPr="00C11073">
        <w:rPr>
          <w:rFonts w:ascii="Times New Roman" w:hAnsi="Times New Roman" w:cs="Times New Roman"/>
          <w:sz w:val="32"/>
          <w:szCs w:val="32"/>
        </w:rPr>
        <w:t>7</w:t>
      </w:r>
      <w:r w:rsidRPr="00C11073">
        <w:rPr>
          <w:rFonts w:hint="eastAsia"/>
          <w:sz w:val="32"/>
          <w:szCs w:val="32"/>
        </w:rPr>
        <w:t>辆，其中：副部（省）级及以上领导用车</w:t>
      </w:r>
      <w:r w:rsidRPr="00C11073">
        <w:rPr>
          <w:rFonts w:ascii="Times New Roman" w:hAnsi="Times New Roman" w:cs="Times New Roman"/>
          <w:sz w:val="32"/>
          <w:szCs w:val="32"/>
        </w:rPr>
        <w:t>0</w:t>
      </w:r>
      <w:r w:rsidRPr="00C11073">
        <w:rPr>
          <w:rFonts w:hint="eastAsia"/>
          <w:sz w:val="32"/>
          <w:szCs w:val="32"/>
        </w:rPr>
        <w:t>辆、主要领导干部用车</w:t>
      </w:r>
      <w:r w:rsidRPr="00C11073">
        <w:rPr>
          <w:rFonts w:ascii="Times New Roman" w:hAnsi="Times New Roman" w:cs="Times New Roman"/>
          <w:sz w:val="32"/>
          <w:szCs w:val="32"/>
        </w:rPr>
        <w:t>0</w:t>
      </w:r>
      <w:r w:rsidRPr="00C11073">
        <w:rPr>
          <w:rFonts w:hint="eastAsia"/>
          <w:sz w:val="32"/>
          <w:szCs w:val="32"/>
        </w:rPr>
        <w:t>辆、机要通信用车</w:t>
      </w:r>
      <w:r w:rsidRPr="00C11073">
        <w:rPr>
          <w:rFonts w:ascii="Times New Roman" w:hAnsi="Times New Roman" w:cs="Times New Roman"/>
          <w:sz w:val="32"/>
          <w:szCs w:val="32"/>
        </w:rPr>
        <w:t>1</w:t>
      </w:r>
      <w:r w:rsidRPr="00C11073">
        <w:rPr>
          <w:rFonts w:hint="eastAsia"/>
          <w:sz w:val="32"/>
          <w:szCs w:val="32"/>
        </w:rPr>
        <w:t>辆、应急保障用车</w:t>
      </w:r>
      <w:r w:rsidRPr="00C11073">
        <w:rPr>
          <w:rFonts w:ascii="Times New Roman" w:hAnsi="Times New Roman" w:cs="Times New Roman"/>
          <w:sz w:val="32"/>
          <w:szCs w:val="32"/>
        </w:rPr>
        <w:t>0</w:t>
      </w:r>
      <w:r w:rsidRPr="00C11073">
        <w:rPr>
          <w:rFonts w:hint="eastAsia"/>
          <w:sz w:val="32"/>
          <w:szCs w:val="32"/>
        </w:rPr>
        <w:t>辆、执法执勤用车</w:t>
      </w:r>
      <w:r w:rsidRPr="00C11073">
        <w:rPr>
          <w:rFonts w:ascii="Times New Roman" w:hAnsi="Times New Roman" w:cs="Times New Roman"/>
          <w:sz w:val="32"/>
          <w:szCs w:val="32"/>
        </w:rPr>
        <w:t>6</w:t>
      </w:r>
      <w:r w:rsidRPr="00C11073">
        <w:rPr>
          <w:rFonts w:hint="eastAsia"/>
          <w:sz w:val="32"/>
          <w:szCs w:val="32"/>
        </w:rPr>
        <w:t>辆、特种专业技术用车</w:t>
      </w:r>
      <w:r w:rsidRPr="00C11073">
        <w:rPr>
          <w:rFonts w:ascii="Times New Roman" w:hAnsi="Times New Roman" w:cs="Times New Roman"/>
          <w:sz w:val="32"/>
          <w:szCs w:val="32"/>
        </w:rPr>
        <w:t>0</w:t>
      </w:r>
      <w:r w:rsidRPr="00C11073">
        <w:rPr>
          <w:rFonts w:hint="eastAsia"/>
          <w:sz w:val="32"/>
          <w:szCs w:val="32"/>
        </w:rPr>
        <w:t>辆、离退休干部用车</w:t>
      </w:r>
      <w:r w:rsidRPr="00C11073">
        <w:rPr>
          <w:rFonts w:ascii="Times New Roman" w:hAnsi="Times New Roman" w:cs="Times New Roman"/>
          <w:sz w:val="32"/>
          <w:szCs w:val="32"/>
        </w:rPr>
        <w:t>0</w:t>
      </w:r>
      <w:r w:rsidRPr="00C11073">
        <w:rPr>
          <w:rFonts w:hint="eastAsia"/>
          <w:sz w:val="32"/>
          <w:szCs w:val="32"/>
        </w:rPr>
        <w:t>辆，其他用车</w:t>
      </w:r>
      <w:r w:rsidRPr="00C11073">
        <w:rPr>
          <w:rFonts w:ascii="Times New Roman" w:hAnsi="Times New Roman" w:cs="Times New Roman"/>
          <w:sz w:val="32"/>
          <w:szCs w:val="32"/>
        </w:rPr>
        <w:t>0</w:t>
      </w:r>
      <w:r w:rsidRPr="00C11073">
        <w:rPr>
          <w:rFonts w:hint="eastAsia"/>
          <w:sz w:val="32"/>
          <w:szCs w:val="32"/>
        </w:rPr>
        <w:t>辆；单价</w:t>
      </w:r>
      <w:r w:rsidRPr="00C11073">
        <w:rPr>
          <w:rFonts w:ascii="Times New Roman" w:hAnsi="Times New Roman" w:cs="Times New Roman"/>
          <w:sz w:val="32"/>
          <w:szCs w:val="32"/>
        </w:rPr>
        <w:t>100</w:t>
      </w:r>
      <w:r w:rsidRPr="00C11073">
        <w:rPr>
          <w:rFonts w:hint="eastAsia"/>
          <w:sz w:val="32"/>
          <w:szCs w:val="32"/>
        </w:rPr>
        <w:t>万元（含）以上的设备（不含车辆）</w:t>
      </w:r>
      <w:r w:rsidRPr="00C11073">
        <w:rPr>
          <w:rFonts w:ascii="Times New Roman" w:hAnsi="Times New Roman" w:cs="Times New Roman"/>
          <w:sz w:val="32"/>
          <w:szCs w:val="32"/>
        </w:rPr>
        <w:t>2</w:t>
      </w:r>
      <w:r w:rsidRPr="00C11073">
        <w:rPr>
          <w:rFonts w:hint="eastAsia"/>
          <w:sz w:val="32"/>
          <w:szCs w:val="32"/>
        </w:rPr>
        <w:t>台（套）。</w:t>
      </w:r>
    </w:p>
    <w:p w:rsidR="006A634F" w:rsidRPr="00C11073" w:rsidRDefault="006A634F" w:rsidP="002C728C">
      <w:pPr>
        <w:spacing w:before="100" w:beforeAutospacing="1" w:after="100" w:afterAutospacing="1" w:line="600" w:lineRule="atLeast"/>
        <w:ind w:firstLine="643"/>
        <w:jc w:val="both"/>
        <w:divId w:val="1446533139"/>
        <w:rPr>
          <w:rFonts w:ascii="黑体" w:eastAsia="黑体" w:hAnsi="黑体"/>
          <w:b/>
          <w:bCs/>
          <w:color w:val="000000"/>
          <w:sz w:val="32"/>
          <w:szCs w:val="32"/>
        </w:rPr>
      </w:pPr>
      <w:r w:rsidRPr="00C11073">
        <w:rPr>
          <w:rFonts w:ascii="黑体" w:eastAsia="黑体" w:hAnsi="黑体" w:hint="eastAsia"/>
          <w:b/>
          <w:bCs/>
          <w:color w:val="000000"/>
          <w:sz w:val="32"/>
          <w:szCs w:val="32"/>
        </w:rPr>
        <w:t>十五、预算绩效情况说明</w:t>
      </w:r>
    </w:p>
    <w:p w:rsidR="006A634F" w:rsidRPr="00C11073" w:rsidRDefault="006A634F">
      <w:pPr>
        <w:spacing w:before="100" w:beforeAutospacing="1" w:after="100" w:afterAutospacing="1"/>
        <w:ind w:firstLine="643"/>
        <w:jc w:val="both"/>
        <w:divId w:val="1446533139"/>
      </w:pPr>
      <w:r w:rsidRPr="00C11073">
        <w:rPr>
          <w:rFonts w:ascii="楷体" w:eastAsia="楷体" w:hAnsi="楷体" w:hint="eastAsia"/>
          <w:b/>
          <w:bCs/>
          <w:sz w:val="32"/>
          <w:szCs w:val="32"/>
        </w:rPr>
        <w:t>（一）预算绩效管理工作开展情况。</w:t>
      </w:r>
    </w:p>
    <w:p w:rsidR="006A634F" w:rsidRPr="00C11073" w:rsidRDefault="006A634F">
      <w:pPr>
        <w:spacing w:before="100" w:beforeAutospacing="1" w:after="100" w:afterAutospacing="1" w:line="560" w:lineRule="atLeast"/>
        <w:ind w:firstLine="640"/>
        <w:jc w:val="both"/>
        <w:divId w:val="1446533139"/>
      </w:pPr>
      <w:r w:rsidRPr="00C11073">
        <w:rPr>
          <w:rFonts w:hint="eastAsia"/>
          <w:sz w:val="32"/>
          <w:szCs w:val="32"/>
        </w:rPr>
        <w:t>巴林右旗人民检察院部门根据预算绩效管理要求组织对2022年一般公共预算项目支出全面开展绩效自评，其中</w:t>
      </w:r>
      <w:r w:rsidRPr="00C11073">
        <w:rPr>
          <w:rFonts w:hint="eastAsia"/>
          <w:sz w:val="32"/>
          <w:szCs w:val="32"/>
        </w:rPr>
        <w:lastRenderedPageBreak/>
        <w:t>一级项目</w:t>
      </w:r>
      <w:r w:rsidR="0023017E" w:rsidRPr="00C11073">
        <w:rPr>
          <w:rFonts w:ascii="Times New Roman" w:hAnsi="Times New Roman" w:cs="Times New Roman" w:hint="eastAsia"/>
          <w:sz w:val="32"/>
          <w:szCs w:val="32"/>
        </w:rPr>
        <w:t>0</w:t>
      </w:r>
      <w:r w:rsidRPr="00C11073">
        <w:rPr>
          <w:rFonts w:hint="eastAsia"/>
          <w:sz w:val="32"/>
          <w:szCs w:val="32"/>
        </w:rPr>
        <w:t>个，二级项目</w:t>
      </w:r>
      <w:r w:rsidR="0023017E" w:rsidRPr="00C11073">
        <w:rPr>
          <w:rFonts w:ascii="Times New Roman" w:hAnsi="Times New Roman" w:cs="Times New Roman" w:hint="eastAsia"/>
          <w:sz w:val="32"/>
          <w:szCs w:val="32"/>
        </w:rPr>
        <w:t>2</w:t>
      </w:r>
      <w:r w:rsidRPr="00C11073">
        <w:rPr>
          <w:rFonts w:hint="eastAsia"/>
          <w:sz w:val="32"/>
          <w:szCs w:val="32"/>
        </w:rPr>
        <w:t>个，共涉及资金</w:t>
      </w:r>
      <w:r w:rsidRPr="00C11073">
        <w:rPr>
          <w:rFonts w:ascii="Times New Roman" w:hAnsi="Times New Roman" w:cs="Times New Roman"/>
          <w:sz w:val="32"/>
          <w:szCs w:val="32"/>
        </w:rPr>
        <w:t>435.16</w:t>
      </w:r>
      <w:r w:rsidRPr="00C11073">
        <w:rPr>
          <w:rFonts w:hint="eastAsia"/>
          <w:sz w:val="32"/>
          <w:szCs w:val="32"/>
        </w:rPr>
        <w:t>万元，占一般公共预算项目支出总额的</w:t>
      </w:r>
      <w:r w:rsidRPr="00C11073">
        <w:rPr>
          <w:rFonts w:ascii="Times New Roman" w:hAnsi="Times New Roman" w:cs="Times New Roman"/>
          <w:sz w:val="32"/>
          <w:szCs w:val="32"/>
        </w:rPr>
        <w:t>100</w:t>
      </w:r>
      <w:r w:rsidRPr="00C11073">
        <w:rPr>
          <w:rFonts w:hint="eastAsia"/>
          <w:sz w:val="32"/>
          <w:szCs w:val="32"/>
        </w:rPr>
        <w:t>%；政府性基金预算项目</w:t>
      </w:r>
      <w:r w:rsidR="0023017E" w:rsidRPr="00C11073">
        <w:rPr>
          <w:rFonts w:ascii="Times New Roman" w:hAnsi="Times New Roman" w:cs="Times New Roman" w:hint="eastAsia"/>
          <w:sz w:val="32"/>
          <w:szCs w:val="32"/>
        </w:rPr>
        <w:t>0</w:t>
      </w:r>
      <w:r w:rsidRPr="00C11073">
        <w:rPr>
          <w:rFonts w:hint="eastAsia"/>
          <w:sz w:val="32"/>
          <w:szCs w:val="32"/>
        </w:rPr>
        <w:t>个，其中，一级项目</w:t>
      </w:r>
      <w:r w:rsidR="0023017E" w:rsidRPr="00C11073">
        <w:rPr>
          <w:rFonts w:ascii="Times New Roman" w:hAnsi="Times New Roman" w:cs="Times New Roman" w:hint="eastAsia"/>
          <w:sz w:val="32"/>
          <w:szCs w:val="32"/>
        </w:rPr>
        <w:t>0</w:t>
      </w:r>
      <w:r w:rsidRPr="00C11073">
        <w:rPr>
          <w:rFonts w:hint="eastAsia"/>
          <w:sz w:val="32"/>
          <w:szCs w:val="32"/>
        </w:rPr>
        <w:t>个，二级项目</w:t>
      </w:r>
      <w:r w:rsidR="0023017E" w:rsidRPr="00C11073">
        <w:rPr>
          <w:rFonts w:ascii="Times New Roman" w:hAnsi="Times New Roman" w:cs="Times New Roman" w:hint="eastAsia"/>
          <w:sz w:val="32"/>
          <w:szCs w:val="32"/>
        </w:rPr>
        <w:t>0</w:t>
      </w:r>
      <w:r w:rsidRPr="00C11073">
        <w:rPr>
          <w:rFonts w:hint="eastAsia"/>
          <w:sz w:val="32"/>
          <w:szCs w:val="32"/>
        </w:rPr>
        <w:t>个，共涉及资金</w:t>
      </w:r>
      <w:r w:rsidRPr="00C11073">
        <w:rPr>
          <w:rFonts w:ascii="Times New Roman" w:hAnsi="Times New Roman" w:cs="Times New Roman"/>
          <w:sz w:val="32"/>
          <w:szCs w:val="32"/>
        </w:rPr>
        <w:t>0.00</w:t>
      </w:r>
      <w:r w:rsidRPr="00C11073">
        <w:rPr>
          <w:rFonts w:hint="eastAsia"/>
          <w:sz w:val="32"/>
          <w:szCs w:val="32"/>
        </w:rPr>
        <w:t>万元，占应纳入绩效自评的政府性基金预算项目支出总额的</w:t>
      </w:r>
      <w:r w:rsidRPr="00C11073">
        <w:rPr>
          <w:rFonts w:ascii="Times New Roman" w:hAnsi="Times New Roman" w:cs="Times New Roman"/>
          <w:sz w:val="32"/>
          <w:szCs w:val="32"/>
        </w:rPr>
        <w:t>100</w:t>
      </w:r>
      <w:r w:rsidRPr="00C11073">
        <w:rPr>
          <w:rFonts w:hint="eastAsia"/>
          <w:sz w:val="32"/>
          <w:szCs w:val="32"/>
        </w:rPr>
        <w:t>%。</w:t>
      </w:r>
    </w:p>
    <w:p w:rsidR="006F2520" w:rsidRDefault="0023017E" w:rsidP="006F2520">
      <w:pPr>
        <w:spacing w:before="240" w:after="240"/>
        <w:ind w:firstLine="405"/>
        <w:divId w:val="1446533139"/>
        <w:rPr>
          <w:rFonts w:hint="eastAsia"/>
          <w:sz w:val="32"/>
          <w:szCs w:val="32"/>
        </w:rPr>
      </w:pPr>
      <w:r w:rsidRPr="00C11073">
        <w:rPr>
          <w:sz w:val="32"/>
          <w:szCs w:val="32"/>
        </w:rPr>
        <w:t>组织对“办案（业务）经费”、“业务装备经费”等2个项目开展了部门评价，涉及一般公共预算支出435.16万元，政府性基金支出0元。</w:t>
      </w:r>
      <w:r w:rsidR="00953D7B" w:rsidRPr="00953D7B">
        <w:rPr>
          <w:sz w:val="32"/>
          <w:szCs w:val="32"/>
        </w:rPr>
        <w:t>其中，对“办案（业务）经费”、“业务装备经费”等项目分别委托相关第三方机构开展绩效评价。</w:t>
      </w:r>
    </w:p>
    <w:p w:rsidR="006F2520" w:rsidRDefault="00953D7B" w:rsidP="006F2520">
      <w:pPr>
        <w:spacing w:before="240" w:after="240"/>
        <w:ind w:firstLine="405"/>
        <w:divId w:val="1446533139"/>
        <w:rPr>
          <w:rFonts w:hint="eastAsia"/>
          <w:sz w:val="32"/>
          <w:szCs w:val="32"/>
        </w:rPr>
      </w:pPr>
      <w:r w:rsidRPr="00953D7B">
        <w:rPr>
          <w:sz w:val="32"/>
          <w:szCs w:val="32"/>
        </w:rPr>
        <w:t>从评价情况看，以上项目</w:t>
      </w:r>
      <w:r w:rsidR="006F2520">
        <w:rPr>
          <w:rFonts w:hint="eastAsia"/>
          <w:sz w:val="32"/>
          <w:szCs w:val="32"/>
        </w:rPr>
        <w:t>的</w:t>
      </w:r>
      <w:r w:rsidRPr="00C11073">
        <w:rPr>
          <w:sz w:val="32"/>
          <w:szCs w:val="32"/>
        </w:rPr>
        <w:t>数量指标、质量指标、时效指</w:t>
      </w:r>
      <w:r w:rsidR="006F2520">
        <w:rPr>
          <w:sz w:val="32"/>
          <w:szCs w:val="32"/>
        </w:rPr>
        <w:t>标、成本指标、经济效益指标、社会效益指标、服务对象满意度指标等</w:t>
      </w:r>
      <w:r>
        <w:rPr>
          <w:sz w:val="32"/>
          <w:szCs w:val="32"/>
        </w:rPr>
        <w:t>各项核心指标</w:t>
      </w:r>
      <w:r w:rsidR="006F2520">
        <w:rPr>
          <w:sz w:val="32"/>
          <w:szCs w:val="32"/>
        </w:rPr>
        <w:t>完成较好，达成度较高</w:t>
      </w:r>
      <w:r w:rsidR="006F2520">
        <w:rPr>
          <w:rFonts w:hint="eastAsia"/>
          <w:sz w:val="32"/>
          <w:szCs w:val="32"/>
        </w:rPr>
        <w:t>。</w:t>
      </w:r>
    </w:p>
    <w:p w:rsidR="0023017E" w:rsidRPr="00C11073" w:rsidRDefault="00953D7B" w:rsidP="006F2520">
      <w:pPr>
        <w:spacing w:before="240" w:after="240"/>
        <w:ind w:firstLine="405"/>
        <w:divId w:val="1446533139"/>
        <w:rPr>
          <w:sz w:val="32"/>
          <w:szCs w:val="32"/>
        </w:rPr>
      </w:pPr>
      <w:r w:rsidRPr="00953D7B">
        <w:rPr>
          <w:sz w:val="32"/>
          <w:szCs w:val="32"/>
        </w:rPr>
        <w:t>在项目资金管理上还需进一步加强资金使用规范性，编制年初预算时向各征求经费支出计划，在年初绩效指标的设定上更加贴近实际，完善内控制度，让资金的使用更加规范和高效。</w:t>
      </w:r>
    </w:p>
    <w:p w:rsidR="006A634F" w:rsidRPr="00C11073" w:rsidRDefault="006A634F">
      <w:pPr>
        <w:spacing w:before="100" w:beforeAutospacing="1" w:after="100" w:afterAutospacing="1"/>
        <w:ind w:firstLine="643"/>
        <w:jc w:val="both"/>
        <w:divId w:val="1446533139"/>
      </w:pPr>
      <w:r w:rsidRPr="00C11073">
        <w:rPr>
          <w:rFonts w:ascii="楷体" w:eastAsia="楷体" w:hAnsi="楷体" w:hint="eastAsia"/>
          <w:b/>
          <w:bCs/>
          <w:sz w:val="32"/>
          <w:szCs w:val="32"/>
        </w:rPr>
        <w:t>（二）部门决算中项目绩效自评结果。</w:t>
      </w:r>
    </w:p>
    <w:p w:rsidR="000D41E5" w:rsidRDefault="006A634F" w:rsidP="000D41E5">
      <w:pPr>
        <w:spacing w:before="100" w:beforeAutospacing="1" w:after="100" w:afterAutospacing="1" w:line="560" w:lineRule="atLeast"/>
        <w:ind w:firstLine="640"/>
        <w:jc w:val="both"/>
        <w:divId w:val="1446533139"/>
        <w:rPr>
          <w:rFonts w:hint="eastAsia"/>
        </w:rPr>
      </w:pPr>
      <w:r w:rsidRPr="00C11073">
        <w:rPr>
          <w:rFonts w:hint="eastAsia"/>
          <w:sz w:val="32"/>
          <w:szCs w:val="32"/>
        </w:rPr>
        <w:lastRenderedPageBreak/>
        <w:t>巴林右旗人民检察院部门2022年度在决算中反映</w:t>
      </w:r>
      <w:r w:rsidR="00816B66" w:rsidRPr="00C11073">
        <w:rPr>
          <w:rFonts w:ascii="Times New Roman" w:hAnsi="Times New Roman" w:cs="Times New Roman" w:hint="eastAsia"/>
          <w:sz w:val="32"/>
          <w:szCs w:val="32"/>
        </w:rPr>
        <w:t>2</w:t>
      </w:r>
      <w:r w:rsidRPr="00C11073">
        <w:rPr>
          <w:rFonts w:hint="eastAsia"/>
          <w:sz w:val="32"/>
          <w:szCs w:val="32"/>
        </w:rPr>
        <w:t>个一般公共预算项目，以及</w:t>
      </w:r>
      <w:r w:rsidRPr="00C11073">
        <w:rPr>
          <w:rFonts w:ascii="Times New Roman" w:hAnsi="Times New Roman" w:cs="Times New Roman"/>
          <w:sz w:val="32"/>
          <w:szCs w:val="32"/>
        </w:rPr>
        <w:t> </w:t>
      </w:r>
      <w:r w:rsidR="00EA4B7D" w:rsidRPr="00C11073">
        <w:rPr>
          <w:rFonts w:ascii="Times New Roman" w:hAnsi="Times New Roman" w:cs="Times New Roman" w:hint="eastAsia"/>
          <w:sz w:val="32"/>
          <w:szCs w:val="32"/>
        </w:rPr>
        <w:t>0</w:t>
      </w:r>
      <w:r w:rsidRPr="00C11073">
        <w:rPr>
          <w:rFonts w:hint="eastAsia"/>
          <w:sz w:val="32"/>
          <w:szCs w:val="32"/>
        </w:rPr>
        <w:t>个政府性基金项目，共</w:t>
      </w:r>
      <w:r w:rsidR="00816B66" w:rsidRPr="00C11073">
        <w:rPr>
          <w:rFonts w:ascii="Times New Roman" w:hAnsi="Times New Roman" w:cs="Times New Roman" w:hint="eastAsia"/>
          <w:sz w:val="32"/>
          <w:szCs w:val="32"/>
        </w:rPr>
        <w:t>2</w:t>
      </w:r>
      <w:r w:rsidRPr="00C11073">
        <w:rPr>
          <w:rFonts w:hint="eastAsia"/>
          <w:sz w:val="32"/>
          <w:szCs w:val="32"/>
        </w:rPr>
        <w:t>个项目的绩效自评结果。</w:t>
      </w:r>
    </w:p>
    <w:p w:rsidR="008C1257" w:rsidRPr="000D41E5" w:rsidRDefault="006A634F" w:rsidP="000D41E5">
      <w:pPr>
        <w:spacing w:before="100" w:beforeAutospacing="1" w:after="100" w:afterAutospacing="1" w:line="560" w:lineRule="atLeast"/>
        <w:ind w:firstLine="640"/>
        <w:jc w:val="both"/>
        <w:divId w:val="1446533139"/>
      </w:pPr>
      <w:r w:rsidRPr="00C11073">
        <w:rPr>
          <w:rFonts w:ascii="Times New Roman" w:hAnsi="Times New Roman" w:cs="Times New Roman"/>
          <w:sz w:val="32"/>
          <w:szCs w:val="32"/>
        </w:rPr>
        <w:t>1.</w:t>
      </w:r>
      <w:r w:rsidR="000638C2" w:rsidRPr="00C11073">
        <w:rPr>
          <w:rFonts w:hint="eastAsia"/>
          <w:sz w:val="32"/>
          <w:szCs w:val="32"/>
        </w:rPr>
        <w:t>办案（业务）经费</w:t>
      </w:r>
      <w:r w:rsidRPr="00C11073">
        <w:rPr>
          <w:rFonts w:hint="eastAsia"/>
          <w:sz w:val="32"/>
          <w:szCs w:val="32"/>
        </w:rPr>
        <w:t>项目自评综述：根据年初设定的绩效目标，项目自评得分</w:t>
      </w:r>
      <w:r w:rsidR="000638C2" w:rsidRPr="00C11073">
        <w:rPr>
          <w:rFonts w:ascii="Times New Roman" w:hAnsi="Times New Roman" w:cs="Times New Roman" w:hint="eastAsia"/>
          <w:sz w:val="32"/>
          <w:szCs w:val="32"/>
        </w:rPr>
        <w:t>90.2</w:t>
      </w:r>
      <w:r w:rsidRPr="00C11073">
        <w:rPr>
          <w:rFonts w:hint="eastAsia"/>
          <w:sz w:val="32"/>
          <w:szCs w:val="32"/>
        </w:rPr>
        <w:t>分。全年预算数为</w:t>
      </w:r>
      <w:r w:rsidR="00FD5207" w:rsidRPr="00C11073">
        <w:rPr>
          <w:rFonts w:ascii="Times New Roman" w:hAnsi="Times New Roman" w:cs="Times New Roman" w:hint="eastAsia"/>
          <w:sz w:val="32"/>
          <w:szCs w:val="32"/>
        </w:rPr>
        <w:t>106</w:t>
      </w:r>
      <w:r w:rsidRPr="00C11073">
        <w:rPr>
          <w:rFonts w:hint="eastAsia"/>
          <w:sz w:val="32"/>
          <w:szCs w:val="32"/>
        </w:rPr>
        <w:t>万元，执行数为</w:t>
      </w:r>
      <w:r w:rsidR="00FD5207" w:rsidRPr="00C11073">
        <w:rPr>
          <w:rFonts w:ascii="Times New Roman" w:hAnsi="Times New Roman" w:cs="Times New Roman" w:hint="eastAsia"/>
          <w:sz w:val="32"/>
          <w:szCs w:val="32"/>
        </w:rPr>
        <w:t>120.31</w:t>
      </w:r>
      <w:r w:rsidRPr="00C11073">
        <w:rPr>
          <w:rFonts w:ascii="Times New Roman" w:hAnsi="Times New Roman" w:cs="Times New Roman"/>
          <w:sz w:val="32"/>
          <w:szCs w:val="32"/>
        </w:rPr>
        <w:t xml:space="preserve"> </w:t>
      </w:r>
      <w:r w:rsidRPr="00C11073">
        <w:rPr>
          <w:rFonts w:hint="eastAsia"/>
          <w:sz w:val="32"/>
          <w:szCs w:val="32"/>
        </w:rPr>
        <w:t>万元，完成预算的</w:t>
      </w:r>
      <w:r w:rsidR="00FD5207" w:rsidRPr="00C11073">
        <w:rPr>
          <w:rFonts w:ascii="Times New Roman" w:hAnsi="Times New Roman" w:cs="Times New Roman" w:hint="eastAsia"/>
          <w:sz w:val="32"/>
          <w:szCs w:val="32"/>
        </w:rPr>
        <w:t>100</w:t>
      </w:r>
      <w:r w:rsidRPr="00C11073">
        <w:rPr>
          <w:rFonts w:hint="eastAsia"/>
          <w:sz w:val="32"/>
          <w:szCs w:val="32"/>
        </w:rPr>
        <w:t>%。</w:t>
      </w:r>
      <w:r w:rsidR="00FD5207" w:rsidRPr="00C11073">
        <w:rPr>
          <w:rFonts w:hint="eastAsia"/>
          <w:sz w:val="32"/>
          <w:szCs w:val="32"/>
        </w:rPr>
        <w:t>项目绩效目标完成情况：</w:t>
      </w:r>
      <w:r w:rsidR="00FD5207" w:rsidRPr="00C11073">
        <w:rPr>
          <w:rFonts w:ascii="仿宋_GB2312" w:hAnsi="仿宋_GB2312"/>
          <w:sz w:val="32"/>
          <w:szCs w:val="32"/>
        </w:rPr>
        <w:t>保障刑事检察工作顺利开展；保障</w:t>
      </w:r>
      <w:r w:rsidR="00FD5207" w:rsidRPr="00C11073">
        <w:rPr>
          <w:rFonts w:ascii="仿宋_GB2312" w:hAnsi="仿宋_GB2312"/>
          <w:sz w:val="32"/>
          <w:szCs w:val="32"/>
        </w:rPr>
        <w:t>“</w:t>
      </w:r>
      <w:r w:rsidR="00FD5207" w:rsidRPr="00C11073">
        <w:rPr>
          <w:rFonts w:ascii="仿宋_GB2312" w:hAnsi="仿宋_GB2312"/>
          <w:sz w:val="32"/>
          <w:szCs w:val="32"/>
        </w:rPr>
        <w:t>扫黑除恶</w:t>
      </w:r>
      <w:r w:rsidR="00FD5207" w:rsidRPr="00C11073">
        <w:rPr>
          <w:rFonts w:ascii="仿宋_GB2312" w:hAnsi="仿宋_GB2312"/>
          <w:sz w:val="32"/>
          <w:szCs w:val="32"/>
        </w:rPr>
        <w:t>”</w:t>
      </w:r>
      <w:r w:rsidR="00FD5207" w:rsidRPr="00C11073">
        <w:rPr>
          <w:rFonts w:ascii="仿宋_GB2312" w:hAnsi="仿宋_GB2312"/>
          <w:sz w:val="32"/>
          <w:szCs w:val="32"/>
        </w:rPr>
        <w:t>专项工作常态化管理；配合推进检察机关司法体制改革和机构改革；突出保障公益诉讼活动开展；确保服务对象满意</w:t>
      </w:r>
      <w:r w:rsidR="00FD5207" w:rsidRPr="00C11073">
        <w:rPr>
          <w:rFonts w:ascii="仿宋_GB2312" w:hAnsi="仿宋_GB2312" w:hint="eastAsia"/>
          <w:sz w:val="32"/>
          <w:szCs w:val="32"/>
        </w:rPr>
        <w:t>，</w:t>
      </w:r>
      <w:r w:rsidR="00FD5207" w:rsidRPr="00C11073">
        <w:rPr>
          <w:rFonts w:ascii="仿宋_GB2312" w:hAnsi="仿宋_GB2312"/>
          <w:sz w:val="32"/>
          <w:szCs w:val="32"/>
        </w:rPr>
        <w:t>达到年初目标要求</w:t>
      </w:r>
      <w:r w:rsidR="00FD5207" w:rsidRPr="00C11073">
        <w:rPr>
          <w:rFonts w:ascii="仿宋_GB2312" w:hAnsi="仿宋_GB2312" w:hint="eastAsia"/>
          <w:sz w:val="32"/>
          <w:szCs w:val="32"/>
        </w:rPr>
        <w:t>。</w:t>
      </w:r>
      <w:r w:rsidR="00FD5207" w:rsidRPr="00C11073">
        <w:rPr>
          <w:rFonts w:ascii="仿宋_GB2312" w:hAnsi="仿宋_GB2312"/>
          <w:sz w:val="32"/>
          <w:szCs w:val="32"/>
        </w:rPr>
        <w:t>发现的主要问题及原因：进一步规范预算执行支出。下一步改进措施：将进一步加快支出进度，严格规范项目支出范围。</w:t>
      </w:r>
    </w:p>
    <w:tbl>
      <w:tblPr>
        <w:tblW w:w="0" w:type="auto"/>
        <w:tblInd w:w="96" w:type="dxa"/>
        <w:tblLook w:val="04A0"/>
      </w:tblPr>
      <w:tblGrid>
        <w:gridCol w:w="445"/>
        <w:gridCol w:w="462"/>
        <w:gridCol w:w="782"/>
        <w:gridCol w:w="1135"/>
        <w:gridCol w:w="524"/>
        <w:gridCol w:w="524"/>
        <w:gridCol w:w="637"/>
        <w:gridCol w:w="740"/>
        <w:gridCol w:w="673"/>
        <w:gridCol w:w="514"/>
        <w:gridCol w:w="596"/>
        <w:gridCol w:w="1395"/>
      </w:tblGrid>
      <w:tr w:rsidR="00FD5207" w:rsidRPr="00FD5207" w:rsidTr="00FD5207">
        <w:trPr>
          <w:divId w:val="1446533139"/>
          <w:trHeight w:val="96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D5207" w:rsidRPr="00FD5207" w:rsidRDefault="00FD5207" w:rsidP="00FD5207">
            <w:pPr>
              <w:jc w:val="center"/>
              <w:rPr>
                <w:b/>
                <w:bCs/>
                <w:color w:val="000000"/>
                <w:sz w:val="40"/>
                <w:szCs w:val="40"/>
              </w:rPr>
            </w:pPr>
            <w:r w:rsidRPr="00FD5207">
              <w:rPr>
                <w:rFonts w:hint="eastAsia"/>
                <w:b/>
                <w:bCs/>
                <w:color w:val="000000"/>
                <w:sz w:val="40"/>
                <w:szCs w:val="40"/>
              </w:rPr>
              <w:t>项目支出绩效自评表</w:t>
            </w:r>
            <w:r w:rsidRPr="00FD5207">
              <w:rPr>
                <w:rFonts w:hint="eastAsia"/>
                <w:b/>
                <w:bCs/>
                <w:color w:val="000000"/>
                <w:sz w:val="40"/>
                <w:szCs w:val="40"/>
              </w:rPr>
              <w:br/>
              <w:t>(2022年度）</w:t>
            </w:r>
          </w:p>
        </w:tc>
      </w:tr>
      <w:tr w:rsidR="00FD5207" w:rsidRPr="00FD5207" w:rsidTr="00FD5207">
        <w:trPr>
          <w:divId w:val="1446533139"/>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5207" w:rsidRPr="00FD5207" w:rsidRDefault="00FD5207" w:rsidP="00FD5207">
            <w:pPr>
              <w:jc w:val="right"/>
              <w:rPr>
                <w:color w:val="000000"/>
                <w:sz w:val="18"/>
                <w:szCs w:val="18"/>
              </w:rPr>
            </w:pPr>
            <w:r w:rsidRPr="00FD5207">
              <w:rPr>
                <w:rFonts w:hint="eastAsia"/>
                <w:color w:val="000000"/>
                <w:sz w:val="18"/>
                <w:szCs w:val="18"/>
              </w:rPr>
              <w:t>项目名称</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办案（业务）经费</w:t>
            </w:r>
          </w:p>
        </w:tc>
      </w:tr>
      <w:tr w:rsidR="00FD5207" w:rsidRPr="00FD5207" w:rsidTr="00FD5207">
        <w:trPr>
          <w:divId w:val="1446533139"/>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5207" w:rsidRPr="00FD5207" w:rsidRDefault="00FD5207" w:rsidP="00FD5207">
            <w:pPr>
              <w:jc w:val="right"/>
              <w:rPr>
                <w:color w:val="000000"/>
                <w:sz w:val="18"/>
                <w:szCs w:val="18"/>
              </w:rPr>
            </w:pPr>
            <w:r w:rsidRPr="00FD5207">
              <w:rPr>
                <w:rFonts w:hint="eastAsia"/>
                <w:color w:val="000000"/>
                <w:sz w:val="18"/>
                <w:szCs w:val="18"/>
              </w:rPr>
              <w:t>主管部门</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巴林右旗人民检察院部门</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right"/>
              <w:rPr>
                <w:color w:val="000000"/>
                <w:sz w:val="18"/>
                <w:szCs w:val="18"/>
              </w:rPr>
            </w:pPr>
            <w:r w:rsidRPr="00FD5207">
              <w:rPr>
                <w:rFonts w:hint="eastAsia"/>
                <w:color w:val="000000"/>
                <w:sz w:val="18"/>
                <w:szCs w:val="18"/>
              </w:rPr>
              <w:t>实施单位</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巴林右旗人民检察院</w:t>
            </w:r>
          </w:p>
        </w:tc>
      </w:tr>
      <w:tr w:rsidR="00FD5207" w:rsidRPr="00FD5207" w:rsidTr="00FD5207">
        <w:trPr>
          <w:divId w:val="1446533139"/>
          <w:trHeight w:val="379"/>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项目资金</w:t>
            </w:r>
            <w:r w:rsidRPr="00FD5207">
              <w:rPr>
                <w:rFonts w:hint="eastAsia"/>
                <w:color w:val="000000"/>
                <w:sz w:val="18"/>
                <w:szCs w:val="18"/>
              </w:rPr>
              <w:br/>
              <w:t>（万元）</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全年预算数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全年执行数</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分值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执行率（%）</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得分</w:t>
            </w:r>
          </w:p>
        </w:tc>
      </w:tr>
      <w:tr w:rsidR="00FD5207" w:rsidRPr="00FD5207" w:rsidTr="00FD5207">
        <w:trPr>
          <w:divId w:val="1446533139"/>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D5207" w:rsidRPr="00FD5207" w:rsidRDefault="00FD5207" w:rsidP="00FD520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年度资金总额</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106.00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120.31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120.31</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100.00</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r>
      <w:tr w:rsidR="00FD5207" w:rsidRPr="00FD5207" w:rsidTr="00FD5207">
        <w:trPr>
          <w:divId w:val="1446533139"/>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D5207" w:rsidRPr="00FD5207" w:rsidRDefault="00FD5207" w:rsidP="00FD520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其中：财政拨款</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106.00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120.31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120.31</w:t>
            </w:r>
          </w:p>
        </w:tc>
        <w:tc>
          <w:tcPr>
            <w:tcW w:w="0" w:type="auto"/>
            <w:tcBorders>
              <w:top w:val="nil"/>
              <w:left w:val="nil"/>
              <w:bottom w:val="single" w:sz="4" w:space="0" w:color="auto"/>
              <w:right w:val="single" w:sz="4" w:space="0" w:color="auto"/>
            </w:tcBorders>
            <w:shd w:val="clear" w:color="auto" w:fill="auto"/>
            <w:noWrap/>
            <w:vAlign w:val="center"/>
            <w:hideMark/>
          </w:tcPr>
          <w:p w:rsidR="00FD5207" w:rsidRPr="00FD5207" w:rsidRDefault="00FD5207" w:rsidP="00FD5207">
            <w:pPr>
              <w:jc w:val="center"/>
              <w:rPr>
                <w:rFonts w:ascii="Arial" w:hAnsi="Arial" w:cs="Arial"/>
                <w:color w:val="222222"/>
                <w:sz w:val="20"/>
                <w:szCs w:val="20"/>
              </w:rPr>
            </w:pPr>
            <w:r w:rsidRPr="00FD5207">
              <w:rPr>
                <w:rFonts w:ascii="Arial" w:hAnsi="Arial" w:cs="Arial"/>
                <w:color w:val="222222"/>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center"/>
            <w:hideMark/>
          </w:tcPr>
          <w:p w:rsidR="00FD5207" w:rsidRPr="00FD5207" w:rsidRDefault="00FD5207" w:rsidP="00FD5207">
            <w:pPr>
              <w:jc w:val="center"/>
              <w:rPr>
                <w:rFonts w:ascii="Arial" w:hAnsi="Arial" w:cs="Arial"/>
                <w:color w:val="222222"/>
                <w:sz w:val="20"/>
                <w:szCs w:val="20"/>
              </w:rPr>
            </w:pPr>
            <w:r w:rsidRPr="00FD5207">
              <w:rPr>
                <w:rFonts w:ascii="Arial" w:hAnsi="Arial" w:cs="Arial"/>
                <w:color w:val="222222"/>
                <w:sz w:val="20"/>
                <w:szCs w:val="20"/>
              </w:rPr>
              <w:t>——</w:t>
            </w:r>
          </w:p>
        </w:tc>
      </w:tr>
      <w:tr w:rsidR="00FD5207" w:rsidRPr="00FD5207" w:rsidTr="00FD5207">
        <w:trPr>
          <w:divId w:val="1446533139"/>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D5207" w:rsidRPr="00FD5207" w:rsidRDefault="00FD5207" w:rsidP="00FD520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上年结转资金</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FD5207" w:rsidRPr="00FD5207" w:rsidRDefault="00FD5207" w:rsidP="00FD5207">
            <w:pPr>
              <w:jc w:val="center"/>
              <w:rPr>
                <w:rFonts w:ascii="Arial" w:hAnsi="Arial" w:cs="Arial"/>
                <w:color w:val="222222"/>
                <w:sz w:val="20"/>
                <w:szCs w:val="20"/>
              </w:rPr>
            </w:pPr>
            <w:r w:rsidRPr="00FD5207">
              <w:rPr>
                <w:rFonts w:ascii="Arial" w:hAnsi="Arial" w:cs="Arial"/>
                <w:color w:val="222222"/>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FD5207" w:rsidRPr="00FD5207" w:rsidRDefault="00FD5207" w:rsidP="00FD5207">
            <w:pPr>
              <w:jc w:val="center"/>
              <w:rPr>
                <w:rFonts w:ascii="Arial" w:hAnsi="Arial" w:cs="Arial"/>
                <w:color w:val="222222"/>
                <w:sz w:val="20"/>
                <w:szCs w:val="20"/>
              </w:rPr>
            </w:pPr>
            <w:r w:rsidRPr="00FD5207">
              <w:rPr>
                <w:rFonts w:ascii="Arial" w:hAnsi="Arial" w:cs="Arial"/>
                <w:color w:val="222222"/>
                <w:sz w:val="20"/>
                <w:szCs w:val="20"/>
              </w:rPr>
              <w:t>——</w:t>
            </w:r>
          </w:p>
        </w:tc>
      </w:tr>
      <w:tr w:rsidR="00FD5207" w:rsidRPr="00FD5207" w:rsidTr="00FD5207">
        <w:trPr>
          <w:divId w:val="1446533139"/>
          <w:trHeight w:val="37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D5207" w:rsidRPr="00FD5207" w:rsidRDefault="00FD5207" w:rsidP="00FD520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其他资金</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D5207" w:rsidRPr="00FD5207" w:rsidRDefault="00FD5207" w:rsidP="00FD5207">
            <w:pPr>
              <w:jc w:val="center"/>
              <w:rPr>
                <w:rFonts w:ascii="Arial" w:hAnsi="Arial" w:cs="Arial"/>
                <w:color w:val="222222"/>
                <w:sz w:val="20"/>
                <w:szCs w:val="20"/>
              </w:rPr>
            </w:pPr>
            <w:r w:rsidRPr="00FD5207">
              <w:rPr>
                <w:rFonts w:ascii="Arial" w:hAnsi="Arial" w:cs="Arial"/>
                <w:color w:val="222222"/>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FD5207" w:rsidRPr="00FD5207" w:rsidRDefault="00FD5207" w:rsidP="00FD5207">
            <w:pPr>
              <w:jc w:val="center"/>
              <w:rPr>
                <w:rFonts w:ascii="Arial" w:hAnsi="Arial" w:cs="Arial"/>
                <w:color w:val="222222"/>
                <w:sz w:val="20"/>
                <w:szCs w:val="20"/>
              </w:rPr>
            </w:pPr>
            <w:r w:rsidRPr="00FD5207">
              <w:rPr>
                <w:rFonts w:ascii="Arial" w:hAnsi="Arial" w:cs="Arial"/>
                <w:color w:val="222222"/>
                <w:sz w:val="20"/>
                <w:szCs w:val="20"/>
              </w:rPr>
              <w:t>——</w:t>
            </w:r>
          </w:p>
        </w:tc>
      </w:tr>
      <w:tr w:rsidR="00FD5207" w:rsidRPr="00FD5207" w:rsidTr="00FD5207">
        <w:trPr>
          <w:divId w:val="1446533139"/>
          <w:trHeight w:val="37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年度总</w:t>
            </w:r>
            <w:r w:rsidRPr="00FD5207">
              <w:rPr>
                <w:rFonts w:hint="eastAsia"/>
                <w:color w:val="000000"/>
                <w:sz w:val="18"/>
                <w:szCs w:val="18"/>
              </w:rPr>
              <w:lastRenderedPageBreak/>
              <w:t>体目标</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lastRenderedPageBreak/>
              <w:t>预期目标</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实际完成情况</w:t>
            </w:r>
          </w:p>
        </w:tc>
      </w:tr>
      <w:tr w:rsidR="00FD5207" w:rsidRPr="00FD5207" w:rsidTr="00FD5207">
        <w:trPr>
          <w:divId w:val="1446533139"/>
          <w:trHeight w:val="11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D5207" w:rsidRPr="00FD5207" w:rsidRDefault="00FD5207" w:rsidP="00FD5207">
            <w:pPr>
              <w:rPr>
                <w:color w:val="000000"/>
                <w:sz w:val="18"/>
                <w:szCs w:val="18"/>
              </w:rPr>
            </w:pP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保障刑事检察工作顺利开展；保障“扫黑除恶”专项工作常态化管理；配合推进检察机关司法体制改革和机构改革；突出保障公益诉讼活动开展；确保服务对象满意。</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保障刑事检察工作顺利开展；保障“扫黑除恶”专项工作常态化管理；配合推进检察机关司法体制改革和机构改革；突出保障公益诉讼活动开展；确保服务对象满意。　</w:t>
            </w:r>
          </w:p>
        </w:tc>
      </w:tr>
      <w:tr w:rsidR="00FD5207" w:rsidRPr="00FD5207" w:rsidTr="00FD5207">
        <w:trPr>
          <w:divId w:val="1446533139"/>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lastRenderedPageBreak/>
              <w:t>绩效指标</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一级指标</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二级指标</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三级指标</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指标性质</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指标方向</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年度指标值</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实际完成值</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计量单位</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分值</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得分</w:t>
            </w:r>
          </w:p>
        </w:tc>
        <w:tc>
          <w:tcPr>
            <w:tcW w:w="0" w:type="auto"/>
            <w:tcBorders>
              <w:top w:val="nil"/>
              <w:left w:val="nil"/>
              <w:bottom w:val="single" w:sz="4" w:space="0" w:color="auto"/>
              <w:right w:val="single" w:sz="4" w:space="0" w:color="auto"/>
            </w:tcBorders>
            <w:shd w:val="clear" w:color="auto" w:fill="auto"/>
            <w:vAlign w:val="center"/>
            <w:hideMark/>
          </w:tcPr>
          <w:p w:rsidR="00FD5207" w:rsidRPr="00FD5207" w:rsidRDefault="00FD5207" w:rsidP="00FD5207">
            <w:pPr>
              <w:rPr>
                <w:color w:val="000000"/>
                <w:sz w:val="18"/>
                <w:szCs w:val="18"/>
              </w:rPr>
            </w:pPr>
            <w:r w:rsidRPr="00FD5207">
              <w:rPr>
                <w:rFonts w:hint="eastAsia"/>
                <w:color w:val="000000"/>
                <w:sz w:val="18"/>
                <w:szCs w:val="18"/>
              </w:rPr>
              <w:t>偏差原因分析及改进措施</w:t>
            </w:r>
          </w:p>
        </w:tc>
      </w:tr>
      <w:tr w:rsidR="00FD5207" w:rsidRPr="00FD5207" w:rsidTr="00FD5207">
        <w:trPr>
          <w:divId w:val="1446533139"/>
          <w:trHeight w:val="840"/>
        </w:trPr>
        <w:tc>
          <w:tcPr>
            <w:tcW w:w="0" w:type="auto"/>
            <w:vMerge w:val="restart"/>
            <w:tcBorders>
              <w:top w:val="nil"/>
              <w:left w:val="single" w:sz="4" w:space="0" w:color="auto"/>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绩效指标</w:t>
            </w:r>
          </w:p>
        </w:tc>
        <w:tc>
          <w:tcPr>
            <w:tcW w:w="0" w:type="auto"/>
            <w:vMerge w:val="restart"/>
            <w:tcBorders>
              <w:top w:val="nil"/>
              <w:left w:val="single" w:sz="4" w:space="0" w:color="auto"/>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产出指标</w:t>
            </w:r>
          </w:p>
        </w:tc>
        <w:tc>
          <w:tcPr>
            <w:tcW w:w="0" w:type="auto"/>
            <w:vMerge w:val="restart"/>
            <w:tcBorders>
              <w:top w:val="nil"/>
              <w:left w:val="single" w:sz="4" w:space="0" w:color="auto"/>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数量指标</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受理案件数量</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大于等于</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300</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359</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件</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8</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8</w:t>
            </w:r>
          </w:p>
        </w:tc>
        <w:tc>
          <w:tcPr>
            <w:tcW w:w="0" w:type="auto"/>
            <w:tcBorders>
              <w:top w:val="nil"/>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审结案件数</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280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359</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件</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7</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7</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质量指标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案件改判率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设施设备运转</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定性</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正常运行</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正常运行</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7</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7</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时效指标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法定审限内结案率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案件受理及时率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成本指标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劳务费支出</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40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39.18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万元</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办公支出</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8.4</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万元</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取暖费支出</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16</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15.83</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万元</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3</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维修维护费支出</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40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56.9</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万元</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Pr>
                <w:rFonts w:hint="eastAsia"/>
                <w:color w:val="000000"/>
                <w:sz w:val="18"/>
                <w:szCs w:val="18"/>
              </w:rPr>
              <w:t>由于维修改造未检办案办公区</w:t>
            </w:r>
            <w:r w:rsidRPr="00FD5207">
              <w:rPr>
                <w:rFonts w:hint="eastAsia"/>
                <w:color w:val="000000"/>
                <w:sz w:val="18"/>
                <w:szCs w:val="18"/>
              </w:rPr>
              <w:t>，由其他经费中调剂到维修维护费，做好项目经费预算</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效益指标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经济效益</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全年审结案件标的额</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万元</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社会效益</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民行案件监督执法程序规范率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大于等</w:t>
            </w:r>
            <w:r w:rsidRPr="00FD5207">
              <w:rPr>
                <w:rFonts w:hint="eastAsia"/>
                <w:color w:val="000000"/>
                <w:sz w:val="18"/>
                <w:szCs w:val="18"/>
              </w:rPr>
              <w:lastRenderedPageBreak/>
              <w:t>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lastRenderedPageBreak/>
              <w:t>95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生态效益</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办案过程中对环境的影响</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反向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小于等于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可持续影响</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可持续性发挥作用时间</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2</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年</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5</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vMerge/>
            <w:tcBorders>
              <w:top w:val="nil"/>
              <w:left w:val="single" w:sz="4" w:space="0" w:color="auto"/>
              <w:bottom w:val="nil"/>
              <w:right w:val="single" w:sz="4" w:space="0" w:color="auto"/>
            </w:tcBorders>
            <w:vAlign w:val="center"/>
            <w:hideMark/>
          </w:tcPr>
          <w:p w:rsidR="00FD5207" w:rsidRPr="00FD5207" w:rsidRDefault="00FD5207" w:rsidP="00FD5207">
            <w:pPr>
              <w:rPr>
                <w:color w:val="000000"/>
                <w:sz w:val="18"/>
                <w:szCs w:val="18"/>
              </w:rPr>
            </w:pP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满意度指标</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服务对象满意度</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干警对办案经费保障的满意度</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正向</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大于等于</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98</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w:t>
            </w:r>
          </w:p>
        </w:tc>
        <w:tc>
          <w:tcPr>
            <w:tcW w:w="0" w:type="auto"/>
            <w:tcBorders>
              <w:top w:val="single" w:sz="4" w:space="0" w:color="auto"/>
              <w:left w:val="nil"/>
              <w:bottom w:val="nil"/>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r w:rsidR="00FD5207" w:rsidRPr="00FD5207" w:rsidTr="00FD5207">
        <w:trPr>
          <w:divId w:val="1446533139"/>
          <w:trHeight w:val="84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总分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90.2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207" w:rsidRPr="00FD5207" w:rsidRDefault="00FD5207" w:rsidP="00FD5207">
            <w:pPr>
              <w:jc w:val="center"/>
              <w:rPr>
                <w:color w:val="000000"/>
                <w:sz w:val="18"/>
                <w:szCs w:val="18"/>
              </w:rPr>
            </w:pPr>
            <w:r w:rsidRPr="00FD5207">
              <w:rPr>
                <w:rFonts w:hint="eastAsia"/>
                <w:color w:val="000000"/>
                <w:sz w:val="18"/>
                <w:szCs w:val="18"/>
              </w:rPr>
              <w:t xml:space="preserve">　</w:t>
            </w:r>
          </w:p>
        </w:tc>
      </w:tr>
    </w:tbl>
    <w:p w:rsidR="008C1257" w:rsidRPr="00B83458" w:rsidRDefault="006A634F" w:rsidP="000D41E5">
      <w:pPr>
        <w:spacing w:before="188" w:line="204" w:lineRule="auto"/>
        <w:ind w:firstLineChars="200" w:firstLine="640"/>
        <w:divId w:val="1446533139"/>
        <w:rPr>
          <w:rFonts w:ascii="仿宋_GB2312" w:hAnsi="仿宋_GB2312"/>
          <w:sz w:val="32"/>
          <w:szCs w:val="32"/>
        </w:rPr>
      </w:pPr>
      <w:r w:rsidRPr="00C11073">
        <w:rPr>
          <w:rFonts w:ascii="Times New Roman" w:hAnsi="Times New Roman" w:cs="Times New Roman"/>
          <w:sz w:val="32"/>
          <w:szCs w:val="32"/>
        </w:rPr>
        <w:t>2.</w:t>
      </w:r>
      <w:r w:rsidR="000638C2" w:rsidRPr="00C11073">
        <w:rPr>
          <w:rFonts w:hint="eastAsia"/>
          <w:sz w:val="32"/>
          <w:szCs w:val="32"/>
        </w:rPr>
        <w:t>业务装备经费项目自评综述：根据年初设定的绩效目标，项目自评得分</w:t>
      </w:r>
      <w:r w:rsidR="000638C2" w:rsidRPr="00C11073">
        <w:rPr>
          <w:rFonts w:ascii="Times New Roman" w:hAnsi="Times New Roman" w:cs="Times New Roman" w:hint="eastAsia"/>
          <w:sz w:val="32"/>
          <w:szCs w:val="32"/>
        </w:rPr>
        <w:t>9</w:t>
      </w:r>
      <w:r w:rsidR="008B6B3B" w:rsidRPr="00C11073">
        <w:rPr>
          <w:rFonts w:ascii="Times New Roman" w:hAnsi="Times New Roman" w:cs="Times New Roman" w:hint="eastAsia"/>
          <w:sz w:val="32"/>
          <w:szCs w:val="32"/>
        </w:rPr>
        <w:t>7.8</w:t>
      </w:r>
      <w:r w:rsidR="000638C2" w:rsidRPr="00C11073">
        <w:rPr>
          <w:rFonts w:hint="eastAsia"/>
          <w:sz w:val="32"/>
          <w:szCs w:val="32"/>
        </w:rPr>
        <w:t>分。全年预算数为</w:t>
      </w:r>
      <w:r w:rsidR="008B6B3B" w:rsidRPr="00C11073">
        <w:rPr>
          <w:rFonts w:ascii="Times New Roman" w:hAnsi="Times New Roman" w:cs="Times New Roman" w:hint="eastAsia"/>
          <w:sz w:val="32"/>
          <w:szCs w:val="32"/>
        </w:rPr>
        <w:t>63.76</w:t>
      </w:r>
      <w:r w:rsidR="000638C2" w:rsidRPr="00C11073">
        <w:rPr>
          <w:rFonts w:hint="eastAsia"/>
          <w:sz w:val="32"/>
          <w:szCs w:val="32"/>
        </w:rPr>
        <w:t>万元，执行数为</w:t>
      </w:r>
      <w:r w:rsidR="008B6B3B" w:rsidRPr="00C11073">
        <w:rPr>
          <w:rFonts w:ascii="Times New Roman" w:hAnsi="Times New Roman" w:cs="Times New Roman" w:hint="eastAsia"/>
          <w:sz w:val="32"/>
          <w:szCs w:val="32"/>
        </w:rPr>
        <w:t>63.76</w:t>
      </w:r>
      <w:r w:rsidR="000638C2" w:rsidRPr="00C11073">
        <w:rPr>
          <w:rFonts w:hint="eastAsia"/>
          <w:sz w:val="32"/>
          <w:szCs w:val="32"/>
        </w:rPr>
        <w:t>万元，完成预算的</w:t>
      </w:r>
      <w:r w:rsidR="008B6B3B" w:rsidRPr="00C11073">
        <w:rPr>
          <w:rFonts w:ascii="Times New Roman" w:hAnsi="Times New Roman" w:cs="Times New Roman" w:hint="eastAsia"/>
          <w:sz w:val="32"/>
          <w:szCs w:val="32"/>
        </w:rPr>
        <w:t>100</w:t>
      </w:r>
      <w:r w:rsidR="000638C2" w:rsidRPr="00C11073">
        <w:rPr>
          <w:rFonts w:hint="eastAsia"/>
          <w:sz w:val="32"/>
          <w:szCs w:val="32"/>
        </w:rPr>
        <w:t>%。项目绩效目标完成情况：</w:t>
      </w:r>
      <w:r w:rsidR="00B83458" w:rsidRPr="00C11073">
        <w:rPr>
          <w:rFonts w:ascii="仿宋_GB2312" w:hAnsi="仿宋_GB2312"/>
          <w:sz w:val="32"/>
          <w:szCs w:val="32"/>
        </w:rPr>
        <w:t>保障刑事检察工作顺利开展；保障</w:t>
      </w:r>
      <w:r w:rsidR="00B83458" w:rsidRPr="00C11073">
        <w:rPr>
          <w:rFonts w:ascii="仿宋_GB2312" w:hAnsi="仿宋_GB2312"/>
          <w:sz w:val="32"/>
          <w:szCs w:val="32"/>
        </w:rPr>
        <w:t>“</w:t>
      </w:r>
      <w:r w:rsidR="00B83458" w:rsidRPr="00C11073">
        <w:rPr>
          <w:rFonts w:ascii="仿宋_GB2312" w:hAnsi="仿宋_GB2312"/>
          <w:sz w:val="32"/>
          <w:szCs w:val="32"/>
        </w:rPr>
        <w:t>扫黑除恶</w:t>
      </w:r>
      <w:r w:rsidR="00B83458" w:rsidRPr="00C11073">
        <w:rPr>
          <w:rFonts w:ascii="仿宋_GB2312" w:hAnsi="仿宋_GB2312"/>
          <w:sz w:val="32"/>
          <w:szCs w:val="32"/>
        </w:rPr>
        <w:t>”</w:t>
      </w:r>
      <w:r w:rsidR="00B83458" w:rsidRPr="00C11073">
        <w:rPr>
          <w:rFonts w:ascii="仿宋_GB2312" w:hAnsi="仿宋_GB2312"/>
          <w:sz w:val="32"/>
          <w:szCs w:val="32"/>
        </w:rPr>
        <w:t>专项工作常态化管理；配合推进检察机关司法体制改革和机构改革；突出保障公益诉讼活动开展；确保服务对象满意</w:t>
      </w:r>
      <w:r w:rsidR="00B83458" w:rsidRPr="00C11073">
        <w:rPr>
          <w:rFonts w:ascii="仿宋_GB2312" w:hAnsi="仿宋_GB2312" w:hint="eastAsia"/>
          <w:sz w:val="32"/>
          <w:szCs w:val="32"/>
        </w:rPr>
        <w:t>，</w:t>
      </w:r>
      <w:r w:rsidR="008B6B3B" w:rsidRPr="00C11073">
        <w:rPr>
          <w:rFonts w:ascii="仿宋_GB2312" w:hAnsi="仿宋_GB2312"/>
          <w:sz w:val="32"/>
          <w:szCs w:val="32"/>
        </w:rPr>
        <w:t>达到年初目标要求</w:t>
      </w:r>
      <w:r w:rsidR="00B83458" w:rsidRPr="00C11073">
        <w:rPr>
          <w:rFonts w:ascii="仿宋_GB2312" w:hAnsi="仿宋_GB2312" w:hint="eastAsia"/>
          <w:sz w:val="32"/>
          <w:szCs w:val="32"/>
        </w:rPr>
        <w:t>。</w:t>
      </w:r>
      <w:r w:rsidR="008B6B3B" w:rsidRPr="00C11073">
        <w:rPr>
          <w:rFonts w:ascii="仿宋_GB2312" w:hAnsi="仿宋_GB2312"/>
          <w:sz w:val="32"/>
          <w:szCs w:val="32"/>
        </w:rPr>
        <w:t>发现的主要问题及原因：</w:t>
      </w:r>
      <w:r w:rsidR="008B6B3B">
        <w:rPr>
          <w:rFonts w:ascii="仿宋_GB2312" w:hAnsi="仿宋_GB2312"/>
          <w:sz w:val="32"/>
          <w:szCs w:val="32"/>
        </w:rPr>
        <w:t>进一步规范预算执行支出。下一步改进措施：将进一步加快支出进度，严格规范项目支出范围。</w:t>
      </w:r>
    </w:p>
    <w:tbl>
      <w:tblPr>
        <w:tblW w:w="5006" w:type="pct"/>
        <w:tblLook w:val="04A0"/>
      </w:tblPr>
      <w:tblGrid>
        <w:gridCol w:w="747"/>
        <w:gridCol w:w="749"/>
        <w:gridCol w:w="746"/>
        <w:gridCol w:w="691"/>
        <w:gridCol w:w="691"/>
        <w:gridCol w:w="691"/>
        <w:gridCol w:w="691"/>
        <w:gridCol w:w="691"/>
        <w:gridCol w:w="691"/>
        <w:gridCol w:w="691"/>
        <w:gridCol w:w="715"/>
        <w:gridCol w:w="739"/>
      </w:tblGrid>
      <w:tr w:rsidR="008B6B3B" w:rsidRPr="008B6B3B" w:rsidTr="000D41E5">
        <w:trPr>
          <w:divId w:val="1446533139"/>
          <w:trHeight w:val="9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B6B3B" w:rsidRPr="008B6B3B" w:rsidRDefault="008B6B3B" w:rsidP="008B6B3B">
            <w:pPr>
              <w:jc w:val="center"/>
              <w:rPr>
                <w:b/>
                <w:bCs/>
                <w:color w:val="000000"/>
                <w:sz w:val="40"/>
                <w:szCs w:val="40"/>
              </w:rPr>
            </w:pPr>
            <w:r w:rsidRPr="008B6B3B">
              <w:rPr>
                <w:rFonts w:hint="eastAsia"/>
                <w:b/>
                <w:bCs/>
                <w:color w:val="000000"/>
                <w:sz w:val="40"/>
                <w:szCs w:val="40"/>
              </w:rPr>
              <w:t>项目支出绩效自评表</w:t>
            </w:r>
            <w:r w:rsidRPr="008B6B3B">
              <w:rPr>
                <w:rFonts w:hint="eastAsia"/>
                <w:b/>
                <w:bCs/>
                <w:color w:val="000000"/>
                <w:sz w:val="40"/>
                <w:szCs w:val="40"/>
              </w:rPr>
              <w:br/>
              <w:t>(2022年度）</w:t>
            </w:r>
          </w:p>
        </w:tc>
      </w:tr>
      <w:tr w:rsidR="008B6B3B" w:rsidRPr="008B6B3B" w:rsidTr="000D41E5">
        <w:trPr>
          <w:divId w:val="1446533139"/>
          <w:trHeight w:val="379"/>
        </w:trPr>
        <w:tc>
          <w:tcPr>
            <w:tcW w:w="8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6B3B" w:rsidRPr="008B6B3B" w:rsidRDefault="008B6B3B" w:rsidP="008B6B3B">
            <w:pPr>
              <w:jc w:val="right"/>
              <w:rPr>
                <w:color w:val="000000"/>
                <w:sz w:val="18"/>
                <w:szCs w:val="18"/>
              </w:rPr>
            </w:pPr>
            <w:r w:rsidRPr="008B6B3B">
              <w:rPr>
                <w:rFonts w:hint="eastAsia"/>
                <w:color w:val="000000"/>
                <w:sz w:val="18"/>
                <w:szCs w:val="18"/>
              </w:rPr>
              <w:t>项目名称</w:t>
            </w:r>
          </w:p>
        </w:tc>
        <w:tc>
          <w:tcPr>
            <w:tcW w:w="4124" w:type="pct"/>
            <w:gridSpan w:val="10"/>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业务装备经费</w:t>
            </w:r>
          </w:p>
        </w:tc>
      </w:tr>
      <w:tr w:rsidR="008B6B3B" w:rsidRPr="008B6B3B" w:rsidTr="000D41E5">
        <w:trPr>
          <w:divId w:val="1446533139"/>
          <w:trHeight w:val="379"/>
        </w:trPr>
        <w:tc>
          <w:tcPr>
            <w:tcW w:w="8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6B3B" w:rsidRPr="008B6B3B" w:rsidRDefault="008B6B3B" w:rsidP="008B6B3B">
            <w:pPr>
              <w:jc w:val="right"/>
              <w:rPr>
                <w:color w:val="000000"/>
                <w:sz w:val="18"/>
                <w:szCs w:val="18"/>
              </w:rPr>
            </w:pPr>
            <w:r w:rsidRPr="008B6B3B">
              <w:rPr>
                <w:rFonts w:hint="eastAsia"/>
                <w:color w:val="000000"/>
                <w:sz w:val="18"/>
                <w:szCs w:val="18"/>
              </w:rPr>
              <w:t>主管部门</w:t>
            </w:r>
          </w:p>
        </w:tc>
        <w:tc>
          <w:tcPr>
            <w:tcW w:w="1651" w:type="pct"/>
            <w:gridSpan w:val="4"/>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巴林右旗人民检察院部门</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right"/>
              <w:rPr>
                <w:color w:val="000000"/>
                <w:sz w:val="18"/>
                <w:szCs w:val="18"/>
              </w:rPr>
            </w:pPr>
            <w:r w:rsidRPr="008B6B3B">
              <w:rPr>
                <w:rFonts w:hint="eastAsia"/>
                <w:color w:val="000000"/>
                <w:sz w:val="18"/>
                <w:szCs w:val="18"/>
              </w:rPr>
              <w:t>实施单位</w:t>
            </w:r>
          </w:p>
        </w:tc>
        <w:tc>
          <w:tcPr>
            <w:tcW w:w="1663" w:type="pct"/>
            <w:gridSpan w:val="4"/>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巴林右旗人民检察院</w:t>
            </w:r>
          </w:p>
        </w:tc>
      </w:tr>
      <w:tr w:rsidR="008B6B3B" w:rsidRPr="008B6B3B" w:rsidTr="000D41E5">
        <w:trPr>
          <w:divId w:val="1446533139"/>
          <w:trHeight w:val="379"/>
        </w:trPr>
        <w:tc>
          <w:tcPr>
            <w:tcW w:w="87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项目资金</w:t>
            </w:r>
            <w:r w:rsidRPr="008B6B3B">
              <w:rPr>
                <w:rFonts w:hint="eastAsia"/>
                <w:color w:val="000000"/>
                <w:sz w:val="18"/>
                <w:szCs w:val="18"/>
              </w:rPr>
              <w:br/>
              <w:t>（万元）</w:t>
            </w:r>
          </w:p>
        </w:tc>
        <w:tc>
          <w:tcPr>
            <w:tcW w:w="437"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年初预算数</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全年预算数</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全年执行数</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分值</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执行率（%）</w:t>
            </w:r>
          </w:p>
        </w:tc>
        <w:tc>
          <w:tcPr>
            <w:tcW w:w="434"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得分</w:t>
            </w:r>
          </w:p>
        </w:tc>
      </w:tr>
      <w:tr w:rsidR="008B6B3B" w:rsidRPr="008B6B3B" w:rsidTr="000D41E5">
        <w:trPr>
          <w:divId w:val="1446533139"/>
          <w:trHeight w:val="379"/>
        </w:trPr>
        <w:tc>
          <w:tcPr>
            <w:tcW w:w="876" w:type="pct"/>
            <w:gridSpan w:val="2"/>
            <w:vMerge/>
            <w:tcBorders>
              <w:top w:val="single" w:sz="4" w:space="0" w:color="auto"/>
              <w:left w:val="single" w:sz="4" w:space="0" w:color="auto"/>
              <w:bottom w:val="single" w:sz="4" w:space="0" w:color="000000"/>
              <w:right w:val="single" w:sz="4" w:space="0" w:color="000000"/>
            </w:tcBorders>
            <w:vAlign w:val="center"/>
            <w:hideMark/>
          </w:tcPr>
          <w:p w:rsidR="008B6B3B" w:rsidRPr="008B6B3B" w:rsidRDefault="008B6B3B" w:rsidP="008B6B3B">
            <w:pPr>
              <w:rPr>
                <w:color w:val="00000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年度资金总额</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51.00</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63.76</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63.76</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100.00</w:t>
            </w:r>
          </w:p>
        </w:tc>
        <w:tc>
          <w:tcPr>
            <w:tcW w:w="434"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r>
      <w:tr w:rsidR="008B6B3B" w:rsidRPr="008B6B3B" w:rsidTr="000D41E5">
        <w:trPr>
          <w:divId w:val="1446533139"/>
          <w:trHeight w:val="379"/>
        </w:trPr>
        <w:tc>
          <w:tcPr>
            <w:tcW w:w="876" w:type="pct"/>
            <w:gridSpan w:val="2"/>
            <w:vMerge/>
            <w:tcBorders>
              <w:top w:val="single" w:sz="4" w:space="0" w:color="auto"/>
              <w:left w:val="single" w:sz="4" w:space="0" w:color="auto"/>
              <w:bottom w:val="single" w:sz="4" w:space="0" w:color="000000"/>
              <w:right w:val="single" w:sz="4" w:space="0" w:color="000000"/>
            </w:tcBorders>
            <w:vAlign w:val="center"/>
            <w:hideMark/>
          </w:tcPr>
          <w:p w:rsidR="008B6B3B" w:rsidRPr="008B6B3B" w:rsidRDefault="008B6B3B" w:rsidP="008B6B3B">
            <w:pPr>
              <w:rPr>
                <w:color w:val="00000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其中：财政拨款</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51.00</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63.76</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63.76</w:t>
            </w:r>
          </w:p>
        </w:tc>
        <w:tc>
          <w:tcPr>
            <w:tcW w:w="405" w:type="pct"/>
            <w:tcBorders>
              <w:top w:val="nil"/>
              <w:left w:val="nil"/>
              <w:bottom w:val="single" w:sz="4" w:space="0" w:color="auto"/>
              <w:right w:val="single" w:sz="4" w:space="0" w:color="auto"/>
            </w:tcBorders>
            <w:shd w:val="clear" w:color="auto" w:fill="auto"/>
            <w:noWrap/>
            <w:vAlign w:val="center"/>
            <w:hideMark/>
          </w:tcPr>
          <w:p w:rsidR="008B6B3B" w:rsidRPr="008B6B3B" w:rsidRDefault="008B6B3B" w:rsidP="008B6B3B">
            <w:pPr>
              <w:jc w:val="center"/>
              <w:rPr>
                <w:rFonts w:ascii="Arial" w:hAnsi="Arial" w:cs="Arial"/>
                <w:color w:val="222222"/>
                <w:sz w:val="20"/>
                <w:szCs w:val="20"/>
              </w:rPr>
            </w:pPr>
            <w:r w:rsidRPr="008B6B3B">
              <w:rPr>
                <w:rFonts w:ascii="Arial" w:hAnsi="Arial" w:cs="Arial"/>
                <w:color w:val="222222"/>
                <w:sz w:val="20"/>
                <w:szCs w:val="20"/>
              </w:rPr>
              <w:t>——</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100.00</w:t>
            </w:r>
          </w:p>
        </w:tc>
        <w:tc>
          <w:tcPr>
            <w:tcW w:w="434" w:type="pct"/>
            <w:tcBorders>
              <w:top w:val="nil"/>
              <w:left w:val="nil"/>
              <w:bottom w:val="single" w:sz="4" w:space="0" w:color="auto"/>
              <w:right w:val="single" w:sz="4" w:space="0" w:color="auto"/>
            </w:tcBorders>
            <w:shd w:val="clear" w:color="auto" w:fill="auto"/>
            <w:noWrap/>
            <w:vAlign w:val="center"/>
            <w:hideMark/>
          </w:tcPr>
          <w:p w:rsidR="008B6B3B" w:rsidRPr="008B6B3B" w:rsidRDefault="008B6B3B" w:rsidP="008B6B3B">
            <w:pPr>
              <w:jc w:val="center"/>
              <w:rPr>
                <w:rFonts w:ascii="Arial" w:hAnsi="Arial" w:cs="Arial"/>
                <w:color w:val="222222"/>
                <w:sz w:val="20"/>
                <w:szCs w:val="20"/>
              </w:rPr>
            </w:pPr>
            <w:r w:rsidRPr="008B6B3B">
              <w:rPr>
                <w:rFonts w:ascii="Arial" w:hAnsi="Arial" w:cs="Arial"/>
                <w:color w:val="222222"/>
                <w:sz w:val="20"/>
                <w:szCs w:val="20"/>
              </w:rPr>
              <w:t>——</w:t>
            </w:r>
          </w:p>
        </w:tc>
      </w:tr>
      <w:tr w:rsidR="008B6B3B" w:rsidRPr="008B6B3B" w:rsidTr="000D41E5">
        <w:trPr>
          <w:divId w:val="1446533139"/>
          <w:trHeight w:val="379"/>
        </w:trPr>
        <w:tc>
          <w:tcPr>
            <w:tcW w:w="876" w:type="pct"/>
            <w:gridSpan w:val="2"/>
            <w:vMerge/>
            <w:tcBorders>
              <w:top w:val="single" w:sz="4" w:space="0" w:color="auto"/>
              <w:left w:val="single" w:sz="4" w:space="0" w:color="auto"/>
              <w:bottom w:val="single" w:sz="4" w:space="0" w:color="000000"/>
              <w:right w:val="single" w:sz="4" w:space="0" w:color="000000"/>
            </w:tcBorders>
            <w:vAlign w:val="center"/>
            <w:hideMark/>
          </w:tcPr>
          <w:p w:rsidR="008B6B3B" w:rsidRPr="008B6B3B" w:rsidRDefault="008B6B3B" w:rsidP="008B6B3B">
            <w:pPr>
              <w:rPr>
                <w:color w:val="00000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上年结转资金</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0.00</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0</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0</w:t>
            </w:r>
          </w:p>
        </w:tc>
        <w:tc>
          <w:tcPr>
            <w:tcW w:w="405" w:type="pct"/>
            <w:tcBorders>
              <w:top w:val="nil"/>
              <w:left w:val="nil"/>
              <w:bottom w:val="single" w:sz="4" w:space="0" w:color="auto"/>
              <w:right w:val="single" w:sz="4" w:space="0" w:color="auto"/>
            </w:tcBorders>
            <w:shd w:val="clear" w:color="auto" w:fill="auto"/>
            <w:noWrap/>
            <w:vAlign w:val="center"/>
            <w:hideMark/>
          </w:tcPr>
          <w:p w:rsidR="008B6B3B" w:rsidRPr="008B6B3B" w:rsidRDefault="008B6B3B" w:rsidP="008B6B3B">
            <w:pPr>
              <w:jc w:val="center"/>
              <w:rPr>
                <w:rFonts w:ascii="Arial" w:hAnsi="Arial" w:cs="Arial"/>
                <w:color w:val="222222"/>
                <w:sz w:val="20"/>
                <w:szCs w:val="20"/>
              </w:rPr>
            </w:pPr>
            <w:r w:rsidRPr="008B6B3B">
              <w:rPr>
                <w:rFonts w:ascii="Arial" w:hAnsi="Arial" w:cs="Arial"/>
                <w:color w:val="222222"/>
                <w:sz w:val="20"/>
                <w:szCs w:val="20"/>
              </w:rPr>
              <w:t>——</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0</w:t>
            </w:r>
          </w:p>
        </w:tc>
        <w:tc>
          <w:tcPr>
            <w:tcW w:w="434" w:type="pct"/>
            <w:tcBorders>
              <w:top w:val="nil"/>
              <w:left w:val="nil"/>
              <w:bottom w:val="single" w:sz="4" w:space="0" w:color="auto"/>
              <w:right w:val="single" w:sz="4" w:space="0" w:color="auto"/>
            </w:tcBorders>
            <w:shd w:val="clear" w:color="auto" w:fill="auto"/>
            <w:noWrap/>
            <w:vAlign w:val="center"/>
            <w:hideMark/>
          </w:tcPr>
          <w:p w:rsidR="008B6B3B" w:rsidRPr="008B6B3B" w:rsidRDefault="008B6B3B" w:rsidP="008B6B3B">
            <w:pPr>
              <w:jc w:val="center"/>
              <w:rPr>
                <w:rFonts w:ascii="Arial" w:hAnsi="Arial" w:cs="Arial"/>
                <w:color w:val="222222"/>
                <w:sz w:val="20"/>
                <w:szCs w:val="20"/>
              </w:rPr>
            </w:pPr>
            <w:r w:rsidRPr="008B6B3B">
              <w:rPr>
                <w:rFonts w:ascii="Arial" w:hAnsi="Arial" w:cs="Arial"/>
                <w:color w:val="222222"/>
                <w:sz w:val="20"/>
                <w:szCs w:val="20"/>
              </w:rPr>
              <w:t>——</w:t>
            </w:r>
          </w:p>
        </w:tc>
      </w:tr>
      <w:tr w:rsidR="008B6B3B" w:rsidRPr="008B6B3B" w:rsidTr="000D41E5">
        <w:trPr>
          <w:divId w:val="1446533139"/>
          <w:trHeight w:val="379"/>
        </w:trPr>
        <w:tc>
          <w:tcPr>
            <w:tcW w:w="876" w:type="pct"/>
            <w:gridSpan w:val="2"/>
            <w:vMerge/>
            <w:tcBorders>
              <w:top w:val="single" w:sz="4" w:space="0" w:color="auto"/>
              <w:left w:val="single" w:sz="4" w:space="0" w:color="auto"/>
              <w:bottom w:val="single" w:sz="4" w:space="0" w:color="000000"/>
              <w:right w:val="single" w:sz="4" w:space="0" w:color="000000"/>
            </w:tcBorders>
            <w:vAlign w:val="center"/>
            <w:hideMark/>
          </w:tcPr>
          <w:p w:rsidR="008B6B3B" w:rsidRPr="008B6B3B" w:rsidRDefault="008B6B3B" w:rsidP="008B6B3B">
            <w:pPr>
              <w:rPr>
                <w:color w:val="00000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其他资金</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0.00</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0</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0.00</w:t>
            </w:r>
          </w:p>
        </w:tc>
        <w:tc>
          <w:tcPr>
            <w:tcW w:w="405" w:type="pct"/>
            <w:tcBorders>
              <w:top w:val="nil"/>
              <w:left w:val="nil"/>
              <w:bottom w:val="single" w:sz="4" w:space="0" w:color="auto"/>
              <w:right w:val="single" w:sz="4" w:space="0" w:color="auto"/>
            </w:tcBorders>
            <w:shd w:val="clear" w:color="auto" w:fill="auto"/>
            <w:noWrap/>
            <w:vAlign w:val="center"/>
            <w:hideMark/>
          </w:tcPr>
          <w:p w:rsidR="008B6B3B" w:rsidRPr="008B6B3B" w:rsidRDefault="008B6B3B" w:rsidP="008B6B3B">
            <w:pPr>
              <w:jc w:val="center"/>
              <w:rPr>
                <w:rFonts w:ascii="Arial" w:hAnsi="Arial" w:cs="Arial"/>
                <w:color w:val="222222"/>
                <w:sz w:val="20"/>
                <w:szCs w:val="20"/>
              </w:rPr>
            </w:pPr>
            <w:r w:rsidRPr="008B6B3B">
              <w:rPr>
                <w:rFonts w:ascii="Arial" w:hAnsi="Arial" w:cs="Arial"/>
                <w:color w:val="222222"/>
                <w:sz w:val="20"/>
                <w:szCs w:val="20"/>
              </w:rPr>
              <w:t>——</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0</w:t>
            </w:r>
          </w:p>
        </w:tc>
        <w:tc>
          <w:tcPr>
            <w:tcW w:w="434" w:type="pct"/>
            <w:tcBorders>
              <w:top w:val="nil"/>
              <w:left w:val="nil"/>
              <w:bottom w:val="single" w:sz="4" w:space="0" w:color="auto"/>
              <w:right w:val="single" w:sz="4" w:space="0" w:color="auto"/>
            </w:tcBorders>
            <w:shd w:val="clear" w:color="auto" w:fill="auto"/>
            <w:noWrap/>
            <w:vAlign w:val="center"/>
            <w:hideMark/>
          </w:tcPr>
          <w:p w:rsidR="008B6B3B" w:rsidRPr="008B6B3B" w:rsidRDefault="008B6B3B" w:rsidP="008B6B3B">
            <w:pPr>
              <w:jc w:val="center"/>
              <w:rPr>
                <w:rFonts w:ascii="Arial" w:hAnsi="Arial" w:cs="Arial"/>
                <w:color w:val="222222"/>
                <w:sz w:val="20"/>
                <w:szCs w:val="20"/>
              </w:rPr>
            </w:pPr>
            <w:r w:rsidRPr="008B6B3B">
              <w:rPr>
                <w:rFonts w:ascii="Arial" w:hAnsi="Arial" w:cs="Arial"/>
                <w:color w:val="222222"/>
                <w:sz w:val="20"/>
                <w:szCs w:val="20"/>
              </w:rPr>
              <w:t>——</w:t>
            </w:r>
          </w:p>
        </w:tc>
      </w:tr>
      <w:tr w:rsidR="008B6B3B" w:rsidRPr="008B6B3B" w:rsidTr="000D41E5">
        <w:trPr>
          <w:divId w:val="1446533139"/>
          <w:trHeight w:val="379"/>
        </w:trPr>
        <w:tc>
          <w:tcPr>
            <w:tcW w:w="8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年度总体目标</w:t>
            </w:r>
          </w:p>
        </w:tc>
        <w:tc>
          <w:tcPr>
            <w:tcW w:w="2056" w:type="pct"/>
            <w:gridSpan w:val="5"/>
            <w:tcBorders>
              <w:top w:val="single" w:sz="4" w:space="0" w:color="auto"/>
              <w:left w:val="nil"/>
              <w:bottom w:val="single" w:sz="4" w:space="0" w:color="auto"/>
              <w:right w:val="single" w:sz="4" w:space="0" w:color="000000"/>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预期目标</w:t>
            </w:r>
          </w:p>
        </w:tc>
        <w:tc>
          <w:tcPr>
            <w:tcW w:w="2068" w:type="pct"/>
            <w:gridSpan w:val="5"/>
            <w:tcBorders>
              <w:top w:val="single" w:sz="4" w:space="0" w:color="auto"/>
              <w:left w:val="nil"/>
              <w:bottom w:val="single" w:sz="4" w:space="0" w:color="auto"/>
              <w:right w:val="single" w:sz="4" w:space="0" w:color="000000"/>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实际完成情况</w:t>
            </w:r>
          </w:p>
        </w:tc>
      </w:tr>
      <w:tr w:rsidR="008B6B3B" w:rsidRPr="008B6B3B" w:rsidTr="000D41E5">
        <w:trPr>
          <w:divId w:val="1446533139"/>
          <w:trHeight w:val="1122"/>
        </w:trPr>
        <w:tc>
          <w:tcPr>
            <w:tcW w:w="876" w:type="pct"/>
            <w:gridSpan w:val="2"/>
            <w:vMerge/>
            <w:tcBorders>
              <w:top w:val="single" w:sz="4" w:space="0" w:color="auto"/>
              <w:left w:val="single" w:sz="4" w:space="0" w:color="auto"/>
              <w:bottom w:val="single" w:sz="4" w:space="0" w:color="auto"/>
              <w:right w:val="single" w:sz="4" w:space="0" w:color="auto"/>
            </w:tcBorders>
            <w:vAlign w:val="center"/>
            <w:hideMark/>
          </w:tcPr>
          <w:p w:rsidR="008B6B3B" w:rsidRPr="008B6B3B" w:rsidRDefault="008B6B3B" w:rsidP="008B6B3B">
            <w:pPr>
              <w:rPr>
                <w:color w:val="000000"/>
                <w:sz w:val="18"/>
                <w:szCs w:val="18"/>
              </w:rPr>
            </w:pPr>
          </w:p>
        </w:tc>
        <w:tc>
          <w:tcPr>
            <w:tcW w:w="2056" w:type="pct"/>
            <w:gridSpan w:val="5"/>
            <w:tcBorders>
              <w:top w:val="single" w:sz="4" w:space="0" w:color="auto"/>
              <w:left w:val="nil"/>
              <w:bottom w:val="single" w:sz="4" w:space="0" w:color="auto"/>
              <w:right w:val="single" w:sz="4" w:space="0" w:color="000000"/>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保障刑事检察工作顺利开展；保障“扫黑除恶”专项工作常态化管理；配合推进检察机关司法体制改革和机构改革；突出保障公益诉讼活动开展；确保服务对象满意。</w:t>
            </w:r>
          </w:p>
        </w:tc>
        <w:tc>
          <w:tcPr>
            <w:tcW w:w="2068" w:type="pct"/>
            <w:gridSpan w:val="5"/>
            <w:tcBorders>
              <w:top w:val="single" w:sz="4" w:space="0" w:color="auto"/>
              <w:left w:val="nil"/>
              <w:bottom w:val="single" w:sz="4" w:space="0" w:color="auto"/>
              <w:right w:val="single" w:sz="4" w:space="0" w:color="000000"/>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保障刑事检察工作顺利开展；保障“扫黑除恶”专项工作常态化管理；配合推进检察机关司法体制改革和机构改革；突出保障公益诉讼活动开展；确保服务对象满意。</w:t>
            </w:r>
          </w:p>
        </w:tc>
      </w:tr>
      <w:tr w:rsidR="008B6B3B" w:rsidRPr="008B6B3B" w:rsidTr="000D41E5">
        <w:trPr>
          <w:divId w:val="1446533139"/>
          <w:trHeight w:val="379"/>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绩效指标</w:t>
            </w:r>
          </w:p>
        </w:tc>
        <w:tc>
          <w:tcPr>
            <w:tcW w:w="439"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一级指标</w:t>
            </w:r>
          </w:p>
        </w:tc>
        <w:tc>
          <w:tcPr>
            <w:tcW w:w="437"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二级指标</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三级指标</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指标性质</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指标方向</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年度指标值</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实际完成值</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计量单位</w:t>
            </w:r>
          </w:p>
        </w:tc>
        <w:tc>
          <w:tcPr>
            <w:tcW w:w="405"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分值</w:t>
            </w:r>
          </w:p>
        </w:tc>
        <w:tc>
          <w:tcPr>
            <w:tcW w:w="419"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得分</w:t>
            </w:r>
          </w:p>
        </w:tc>
        <w:tc>
          <w:tcPr>
            <w:tcW w:w="434" w:type="pct"/>
            <w:tcBorders>
              <w:top w:val="nil"/>
              <w:left w:val="nil"/>
              <w:bottom w:val="single" w:sz="4" w:space="0" w:color="auto"/>
              <w:right w:val="single" w:sz="4" w:space="0" w:color="auto"/>
            </w:tcBorders>
            <w:shd w:val="clear" w:color="auto" w:fill="auto"/>
            <w:vAlign w:val="center"/>
            <w:hideMark/>
          </w:tcPr>
          <w:p w:rsidR="008B6B3B" w:rsidRPr="008B6B3B" w:rsidRDefault="008B6B3B" w:rsidP="008B6B3B">
            <w:pPr>
              <w:rPr>
                <w:color w:val="000000"/>
                <w:sz w:val="18"/>
                <w:szCs w:val="18"/>
              </w:rPr>
            </w:pPr>
            <w:r w:rsidRPr="008B6B3B">
              <w:rPr>
                <w:rFonts w:hint="eastAsia"/>
                <w:color w:val="000000"/>
                <w:sz w:val="18"/>
                <w:szCs w:val="18"/>
              </w:rPr>
              <w:t>偏差原因分析及改进措施</w:t>
            </w:r>
          </w:p>
        </w:tc>
      </w:tr>
      <w:tr w:rsidR="008B6B3B" w:rsidRPr="008B6B3B" w:rsidTr="000D41E5">
        <w:trPr>
          <w:divId w:val="1446533139"/>
          <w:trHeight w:val="840"/>
        </w:trPr>
        <w:tc>
          <w:tcPr>
            <w:tcW w:w="437" w:type="pct"/>
            <w:vMerge w:val="restart"/>
            <w:tcBorders>
              <w:top w:val="nil"/>
              <w:left w:val="single" w:sz="4" w:space="0" w:color="auto"/>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绩效指标</w:t>
            </w:r>
          </w:p>
        </w:tc>
        <w:tc>
          <w:tcPr>
            <w:tcW w:w="439" w:type="pct"/>
            <w:vMerge w:val="restart"/>
            <w:tcBorders>
              <w:top w:val="nil"/>
              <w:left w:val="single" w:sz="4" w:space="0" w:color="auto"/>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产出指标</w:t>
            </w:r>
          </w:p>
        </w:tc>
        <w:tc>
          <w:tcPr>
            <w:tcW w:w="437" w:type="pct"/>
            <w:vMerge w:val="restart"/>
            <w:tcBorders>
              <w:top w:val="nil"/>
              <w:left w:val="single" w:sz="4" w:space="0" w:color="auto"/>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数量指标</w:t>
            </w:r>
          </w:p>
        </w:tc>
        <w:tc>
          <w:tcPr>
            <w:tcW w:w="405"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检务通设备购置</w:t>
            </w:r>
          </w:p>
        </w:tc>
        <w:tc>
          <w:tcPr>
            <w:tcW w:w="405"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等于</w:t>
            </w:r>
          </w:p>
        </w:tc>
        <w:tc>
          <w:tcPr>
            <w:tcW w:w="405"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w:t>
            </w:r>
          </w:p>
        </w:tc>
        <w:tc>
          <w:tcPr>
            <w:tcW w:w="405"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w:t>
            </w:r>
          </w:p>
        </w:tc>
        <w:tc>
          <w:tcPr>
            <w:tcW w:w="405"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套</w:t>
            </w:r>
          </w:p>
        </w:tc>
        <w:tc>
          <w:tcPr>
            <w:tcW w:w="405"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8</w:t>
            </w:r>
          </w:p>
        </w:tc>
        <w:tc>
          <w:tcPr>
            <w:tcW w:w="419"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8</w:t>
            </w:r>
          </w:p>
        </w:tc>
        <w:tc>
          <w:tcPr>
            <w:tcW w:w="434" w:type="pct"/>
            <w:tcBorders>
              <w:top w:val="nil"/>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办公设备购置</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4</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18</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套</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7</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7</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质量指标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装备验收合格率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8</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8</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办公设备使用率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7</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7</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时效指标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装备按期交货率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计划完成时间</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定性</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12月底</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12月底</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成本指标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检务通设备购置</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43</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43.54</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万元/套</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办公设施购置成本</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2</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1.12</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万元/套</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2.8</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购买设备价格不一，均价1.12万元每套</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val="restart"/>
            <w:tcBorders>
              <w:top w:val="single" w:sz="4" w:space="0" w:color="auto"/>
              <w:left w:val="single" w:sz="4" w:space="0" w:color="auto"/>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效益指标</w:t>
            </w:r>
          </w:p>
        </w:tc>
        <w:tc>
          <w:tcPr>
            <w:tcW w:w="437"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经济效益</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执行案件实际履行率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single" w:sz="4" w:space="0" w:color="auto"/>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社会效益</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统一业务应用软件覆盖率</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single" w:sz="4" w:space="0" w:color="auto"/>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生态效益</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业务装备对环境的影响</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2</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vMerge/>
            <w:tcBorders>
              <w:top w:val="single" w:sz="4" w:space="0" w:color="auto"/>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7"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可持续影响</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业务装备可持续性</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年</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5</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437" w:type="pct"/>
            <w:vMerge/>
            <w:tcBorders>
              <w:top w:val="nil"/>
              <w:left w:val="single" w:sz="4" w:space="0" w:color="auto"/>
              <w:bottom w:val="nil"/>
              <w:right w:val="single" w:sz="4" w:space="0" w:color="auto"/>
            </w:tcBorders>
            <w:vAlign w:val="center"/>
            <w:hideMark/>
          </w:tcPr>
          <w:p w:rsidR="008B6B3B" w:rsidRPr="008B6B3B" w:rsidRDefault="008B6B3B" w:rsidP="008B6B3B">
            <w:pPr>
              <w:rPr>
                <w:color w:val="000000"/>
                <w:sz w:val="18"/>
                <w:szCs w:val="18"/>
              </w:rPr>
            </w:pPr>
          </w:p>
        </w:tc>
        <w:tc>
          <w:tcPr>
            <w:tcW w:w="43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满意度指标</w:t>
            </w:r>
          </w:p>
        </w:tc>
        <w:tc>
          <w:tcPr>
            <w:tcW w:w="437"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服务对象满意度</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干警对业务装备的满意度</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98</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419"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w:t>
            </w:r>
          </w:p>
        </w:tc>
        <w:tc>
          <w:tcPr>
            <w:tcW w:w="434" w:type="pct"/>
            <w:tcBorders>
              <w:top w:val="single" w:sz="4" w:space="0" w:color="auto"/>
              <w:left w:val="nil"/>
              <w:bottom w:val="nil"/>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r w:rsidR="008B6B3B" w:rsidRPr="008B6B3B" w:rsidTr="000D41E5">
        <w:trPr>
          <w:divId w:val="1446533139"/>
          <w:trHeight w:val="840"/>
        </w:trPr>
        <w:tc>
          <w:tcPr>
            <w:tcW w:w="3742"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总分</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100</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97.8</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8B6B3B" w:rsidRPr="008B6B3B" w:rsidRDefault="008B6B3B" w:rsidP="008B6B3B">
            <w:pPr>
              <w:jc w:val="center"/>
              <w:rPr>
                <w:color w:val="000000"/>
                <w:sz w:val="18"/>
                <w:szCs w:val="18"/>
              </w:rPr>
            </w:pPr>
            <w:r w:rsidRPr="008B6B3B">
              <w:rPr>
                <w:rFonts w:hint="eastAsia"/>
                <w:color w:val="000000"/>
                <w:sz w:val="18"/>
                <w:szCs w:val="18"/>
              </w:rPr>
              <w:t xml:space="preserve">　</w:t>
            </w:r>
          </w:p>
        </w:tc>
      </w:tr>
    </w:tbl>
    <w:p w:rsidR="000D41E5" w:rsidRPr="008D3A3C" w:rsidRDefault="000D41E5" w:rsidP="000D41E5">
      <w:pPr>
        <w:spacing w:before="240" w:after="240"/>
        <w:ind w:firstLine="420"/>
        <w:divId w:val="1446533139"/>
        <w:rPr>
          <w:rFonts w:ascii="fang_song_gb2312" w:eastAsiaTheme="minorEastAsia" w:hAnsi="fang_song_gb2312" w:cs="fang_song_gb2312" w:hint="eastAsia"/>
          <w:sz w:val="27"/>
          <w:szCs w:val="27"/>
        </w:rPr>
      </w:pPr>
      <w:r w:rsidRPr="008D3A3C">
        <w:rPr>
          <w:rFonts w:ascii="fang_song_gb2312" w:eastAsia="fang_song_gb2312" w:hAnsi="fang_song_gb2312" w:cs="fang_song_gb2312" w:hint="eastAsia"/>
          <w:sz w:val="27"/>
          <w:szCs w:val="27"/>
        </w:rPr>
        <w:t>我单位剩余项目因为涉密原因，</w:t>
      </w:r>
      <w:r w:rsidR="00B160CB">
        <w:rPr>
          <w:rFonts w:ascii="fang_song_gb2312" w:eastAsiaTheme="minorEastAsia" w:hAnsi="fang_song_gb2312" w:cs="fang_song_gb2312" w:hint="eastAsia"/>
          <w:sz w:val="27"/>
          <w:szCs w:val="27"/>
        </w:rPr>
        <w:t>不</w:t>
      </w:r>
      <w:r w:rsidRPr="008D3A3C">
        <w:rPr>
          <w:rFonts w:ascii="fang_song_gb2312" w:eastAsia="fang_song_gb2312" w:hAnsi="fang_song_gb2312" w:cs="fang_song_gb2312" w:hint="eastAsia"/>
          <w:sz w:val="27"/>
          <w:szCs w:val="27"/>
        </w:rPr>
        <w:t>在此做项目绩效自评情况的公开</w:t>
      </w:r>
      <w:r>
        <w:rPr>
          <w:rFonts w:ascii="fang_song_gb2312" w:eastAsiaTheme="minorEastAsia" w:hAnsi="fang_song_gb2312" w:cs="fang_song_gb2312" w:hint="eastAsia"/>
          <w:sz w:val="27"/>
          <w:szCs w:val="27"/>
        </w:rPr>
        <w:t>。</w:t>
      </w:r>
    </w:p>
    <w:p w:rsidR="000D41E5" w:rsidRPr="008B62BB" w:rsidRDefault="000D41E5" w:rsidP="008B62BB">
      <w:pPr>
        <w:spacing w:before="100" w:beforeAutospacing="1" w:after="100" w:afterAutospacing="1"/>
        <w:ind w:firstLine="643"/>
        <w:jc w:val="both"/>
        <w:divId w:val="1446533139"/>
        <w:rPr>
          <w:rFonts w:ascii="楷体" w:eastAsia="楷体" w:hAnsi="楷体"/>
          <w:b/>
          <w:bCs/>
          <w:sz w:val="32"/>
          <w:szCs w:val="32"/>
        </w:rPr>
      </w:pPr>
      <w:r w:rsidRPr="008B62BB">
        <w:rPr>
          <w:rFonts w:ascii="楷体" w:eastAsia="楷体" w:hAnsi="楷体"/>
          <w:b/>
          <w:bCs/>
          <w:sz w:val="32"/>
          <w:szCs w:val="32"/>
        </w:rPr>
        <w:t>（三）部门（单位）项目绩效评价结果。</w:t>
      </w:r>
    </w:p>
    <w:p w:rsidR="000D41E5" w:rsidRPr="000D41E5" w:rsidRDefault="000D41E5" w:rsidP="000D41E5">
      <w:pPr>
        <w:spacing w:before="240" w:after="240"/>
        <w:ind w:firstLine="420"/>
        <w:divId w:val="1446533139"/>
        <w:rPr>
          <w:rFonts w:ascii="fang_song_gb2312" w:eastAsia="fang_song_gb2312" w:hAnsi="fang_song_gb2312" w:cs="fang_song_gb2312" w:hint="eastAsia"/>
          <w:sz w:val="27"/>
          <w:szCs w:val="27"/>
        </w:rPr>
      </w:pPr>
      <w:r>
        <w:rPr>
          <w:rFonts w:ascii="fang_song_gb2312" w:eastAsia="fang_song_gb2312" w:hAnsi="fang_song_gb2312" w:cs="fang_song_gb2312"/>
          <w:sz w:val="27"/>
          <w:szCs w:val="27"/>
        </w:rPr>
        <w:t>以</w:t>
      </w:r>
      <w:r w:rsidRPr="000D41E5">
        <w:rPr>
          <w:rFonts w:ascii="fang_song_gb2312" w:eastAsia="fang_song_gb2312" w:hAnsi="fang_song_gb2312" w:cs="fang_song_gb2312" w:hint="eastAsia"/>
          <w:sz w:val="27"/>
          <w:szCs w:val="27"/>
        </w:rPr>
        <w:t>办案（业务）经费</w:t>
      </w:r>
      <w:r>
        <w:rPr>
          <w:rFonts w:ascii="fang_song_gb2312" w:eastAsia="fang_song_gb2312" w:hAnsi="fang_song_gb2312" w:cs="fang_song_gb2312"/>
          <w:sz w:val="27"/>
          <w:szCs w:val="27"/>
        </w:rPr>
        <w:t>项目为例，该项目绩效评价综合得分为</w:t>
      </w:r>
      <w:r>
        <w:rPr>
          <w:rFonts w:ascii="fang_song_gb2312" w:eastAsiaTheme="minorEastAsia" w:hAnsi="fang_song_gb2312" w:cs="fang_song_gb2312" w:hint="eastAsia"/>
          <w:sz w:val="27"/>
          <w:szCs w:val="27"/>
        </w:rPr>
        <w:t>90.2</w:t>
      </w:r>
      <w:r>
        <w:rPr>
          <w:rFonts w:ascii="fang_song_gb2312" w:eastAsia="fang_song_gb2312" w:hAnsi="fang_song_gb2312" w:cs="fang_song_gb2312"/>
          <w:sz w:val="27"/>
          <w:szCs w:val="27"/>
        </w:rPr>
        <w:t>分，绩效评价结果为“优”。重点项目绩效评价得分情况详见部门（单位）具体绩效评价结果。</w:t>
      </w:r>
    </w:p>
    <w:p w:rsidR="006A634F" w:rsidRDefault="006A634F">
      <w:pPr>
        <w:pStyle w:val="2"/>
        <w:keepNext/>
        <w:spacing w:line="360" w:lineRule="auto"/>
        <w:jc w:val="center"/>
        <w:divId w:val="1446533139"/>
      </w:pPr>
      <w:r>
        <w:rPr>
          <w:rFonts w:ascii="方正小标宋简体" w:eastAsia="方正小标宋简体" w:hint="eastAsia"/>
        </w:rPr>
        <w:lastRenderedPageBreak/>
        <w:t>第三部分</w:t>
      </w:r>
      <w:r>
        <w:rPr>
          <w:rFonts w:ascii="方正小标宋简体" w:eastAsia="方正小标宋简体" w:hint="eastAsia"/>
        </w:rPr>
        <w:t> </w:t>
      </w:r>
      <w:r>
        <w:rPr>
          <w:rFonts w:ascii="方正小标宋简体" w:eastAsia="方正小标宋简体" w:hint="eastAsia"/>
        </w:rPr>
        <w:t xml:space="preserve"> 名词解释</w:t>
      </w:r>
    </w:p>
    <w:p w:rsidR="006A634F" w:rsidRDefault="006A634F">
      <w:pPr>
        <w:spacing w:before="100" w:beforeAutospacing="1" w:after="100" w:afterAutospacing="1" w:line="560" w:lineRule="atLeast"/>
        <w:ind w:firstLine="643"/>
        <w:jc w:val="both"/>
        <w:divId w:val="1446533139"/>
      </w:pPr>
      <w:r>
        <w:rPr>
          <w:rFonts w:hint="eastAsia"/>
          <w:b/>
          <w:bCs/>
          <w:sz w:val="32"/>
          <w:szCs w:val="32"/>
        </w:rPr>
        <w:t>一、财政拨款收入：</w:t>
      </w:r>
      <w:r>
        <w:rPr>
          <w:rFonts w:hint="eastAsia"/>
          <w:sz w:val="32"/>
          <w:szCs w:val="32"/>
        </w:rPr>
        <w:t>从同级财政部门取得的各类财政拨款，包括一般公共预算财政拨款、政府性基金预算财政拨款、国有资本经营预算财政拨款。</w:t>
      </w:r>
    </w:p>
    <w:p w:rsidR="006A634F" w:rsidRDefault="006A634F">
      <w:pPr>
        <w:spacing w:before="100" w:beforeAutospacing="1" w:after="100" w:afterAutospacing="1" w:line="560" w:lineRule="atLeast"/>
        <w:ind w:firstLine="643"/>
        <w:jc w:val="both"/>
        <w:divId w:val="1446533139"/>
      </w:pPr>
      <w:r>
        <w:rPr>
          <w:rFonts w:hint="eastAsia"/>
          <w:b/>
          <w:bCs/>
          <w:sz w:val="32"/>
          <w:szCs w:val="32"/>
        </w:rPr>
        <w:t>二、上级补助收入：</w:t>
      </w:r>
      <w:r>
        <w:rPr>
          <w:rFonts w:hint="eastAsia"/>
          <w:sz w:val="32"/>
          <w:szCs w:val="32"/>
        </w:rPr>
        <w:t>指事业单位从主管部门和上级单位取得的非财政补助收入。</w:t>
      </w:r>
    </w:p>
    <w:p w:rsidR="006A634F" w:rsidRDefault="006A634F">
      <w:pPr>
        <w:spacing w:before="100" w:beforeAutospacing="1" w:after="100" w:afterAutospacing="1" w:line="560" w:lineRule="atLeast"/>
        <w:ind w:firstLine="643"/>
        <w:jc w:val="both"/>
        <w:divId w:val="1446533139"/>
      </w:pPr>
      <w:r>
        <w:rPr>
          <w:rFonts w:hint="eastAsia"/>
          <w:b/>
          <w:bCs/>
          <w:sz w:val="32"/>
          <w:szCs w:val="32"/>
        </w:rPr>
        <w:t>三、财政专户管理教育收费：</w:t>
      </w:r>
      <w:r>
        <w:rPr>
          <w:rFonts w:hint="eastAsia"/>
          <w:sz w:val="32"/>
          <w:szCs w:val="32"/>
        </w:rPr>
        <w:t>指缴入财政专户、实行专项管理的高中以上学费、住宿费、高校委托培养费、函大、电大、夜大及短训班培训费等教育收费。</w:t>
      </w:r>
    </w:p>
    <w:p w:rsidR="006A634F" w:rsidRDefault="006A634F">
      <w:pPr>
        <w:spacing w:before="100" w:beforeAutospacing="1" w:after="100" w:afterAutospacing="1" w:line="560" w:lineRule="atLeast"/>
        <w:ind w:firstLine="643"/>
        <w:jc w:val="both"/>
        <w:divId w:val="1446533139"/>
      </w:pPr>
      <w:r>
        <w:rPr>
          <w:rFonts w:hint="eastAsia"/>
          <w:b/>
          <w:bCs/>
          <w:sz w:val="32"/>
          <w:szCs w:val="32"/>
        </w:rPr>
        <w:t>四、事业收入：</w:t>
      </w:r>
      <w:r>
        <w:rPr>
          <w:rFonts w:hint="eastAsia"/>
          <w:sz w:val="32"/>
          <w:szCs w:val="32"/>
        </w:rPr>
        <w:t>指事业单位开展专业业务活动及其辅助活动取得的收入。</w:t>
      </w:r>
    </w:p>
    <w:p w:rsidR="006A634F" w:rsidRDefault="006A634F">
      <w:pPr>
        <w:spacing w:before="100" w:beforeAutospacing="1" w:after="100" w:afterAutospacing="1" w:line="560" w:lineRule="atLeast"/>
        <w:ind w:firstLine="643"/>
        <w:jc w:val="both"/>
        <w:divId w:val="1446533139"/>
      </w:pPr>
      <w:r>
        <w:rPr>
          <w:rFonts w:hint="eastAsia"/>
          <w:b/>
          <w:bCs/>
          <w:sz w:val="32"/>
          <w:szCs w:val="32"/>
        </w:rPr>
        <w:t>五、经营收入：</w:t>
      </w:r>
      <w:r>
        <w:rPr>
          <w:rFonts w:hint="eastAsia"/>
          <w:sz w:val="32"/>
          <w:szCs w:val="32"/>
        </w:rPr>
        <w:t>指事业单位在专业业务活动及其辅助活动之外开展非独立核算经营活动取得的收入。</w:t>
      </w:r>
    </w:p>
    <w:p w:rsidR="006A634F" w:rsidRDefault="006A634F">
      <w:pPr>
        <w:spacing w:before="100" w:beforeAutospacing="1" w:after="100" w:afterAutospacing="1" w:line="560" w:lineRule="atLeast"/>
        <w:ind w:firstLine="643"/>
        <w:jc w:val="both"/>
        <w:divId w:val="1446533139"/>
      </w:pPr>
      <w:r>
        <w:rPr>
          <w:rFonts w:hint="eastAsia"/>
          <w:b/>
          <w:bCs/>
          <w:sz w:val="32"/>
          <w:szCs w:val="32"/>
        </w:rPr>
        <w:t>六、附属单位上缴收入：</w:t>
      </w:r>
      <w:r>
        <w:rPr>
          <w:rFonts w:hint="eastAsia"/>
          <w:sz w:val="32"/>
          <w:szCs w:val="32"/>
        </w:rPr>
        <w:t>指事业单位附属独立核算单位按照有关规定上缴的收入。</w:t>
      </w:r>
    </w:p>
    <w:p w:rsidR="006A634F" w:rsidRDefault="006A634F">
      <w:pPr>
        <w:spacing w:before="100" w:beforeAutospacing="1" w:after="100" w:afterAutospacing="1" w:line="560" w:lineRule="atLeast"/>
        <w:ind w:firstLine="643"/>
        <w:jc w:val="both"/>
        <w:divId w:val="1446533139"/>
      </w:pPr>
      <w:r>
        <w:rPr>
          <w:rFonts w:hint="eastAsia"/>
          <w:b/>
          <w:bCs/>
          <w:sz w:val="32"/>
          <w:szCs w:val="32"/>
        </w:rPr>
        <w:t>七、其他收入：</w:t>
      </w:r>
      <w:r>
        <w:rPr>
          <w:rFonts w:hint="eastAsia"/>
          <w:sz w:val="32"/>
          <w:szCs w:val="32"/>
        </w:rPr>
        <w:t>取得的除上述</w:t>
      </w:r>
      <w:r>
        <w:rPr>
          <w:rFonts w:ascii="Times New Roman" w:hAnsi="Times New Roman" w:cs="Times New Roman"/>
          <w:sz w:val="32"/>
          <w:szCs w:val="32"/>
        </w:rPr>
        <w:t>“</w:t>
      </w:r>
      <w:r>
        <w:rPr>
          <w:rFonts w:hint="eastAsia"/>
          <w:sz w:val="32"/>
          <w:szCs w:val="32"/>
        </w:rPr>
        <w:t>财政拨款收入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上级补助收入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事业收入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经营收入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附属单位上缴收入</w:t>
      </w:r>
      <w:r>
        <w:rPr>
          <w:rFonts w:ascii="Times New Roman" w:hAnsi="Times New Roman" w:cs="Times New Roman"/>
          <w:sz w:val="32"/>
          <w:szCs w:val="32"/>
        </w:rPr>
        <w:t>”</w:t>
      </w:r>
      <w:r>
        <w:rPr>
          <w:rFonts w:hint="eastAsia"/>
          <w:sz w:val="32"/>
          <w:szCs w:val="32"/>
        </w:rPr>
        <w:t>等以外的各项收入。</w:t>
      </w:r>
    </w:p>
    <w:p w:rsidR="006A634F" w:rsidRDefault="006A634F">
      <w:pPr>
        <w:spacing w:before="100" w:beforeAutospacing="1" w:after="100" w:afterAutospacing="1" w:line="560" w:lineRule="atLeast"/>
        <w:ind w:firstLine="643"/>
        <w:jc w:val="both"/>
        <w:divId w:val="1446533139"/>
      </w:pPr>
      <w:r>
        <w:rPr>
          <w:rFonts w:hint="eastAsia"/>
          <w:b/>
          <w:bCs/>
          <w:sz w:val="32"/>
          <w:szCs w:val="32"/>
        </w:rPr>
        <w:lastRenderedPageBreak/>
        <w:t>八、使用非财政拨款结余：</w:t>
      </w:r>
      <w:r>
        <w:rPr>
          <w:rFonts w:hint="eastAsia"/>
          <w:sz w:val="32"/>
          <w:szCs w:val="32"/>
        </w:rPr>
        <w:t>指事业单位按照预算管理要求使用非财政拨款结余弥补当年收支差额的数额。</w:t>
      </w:r>
    </w:p>
    <w:p w:rsidR="006A634F" w:rsidRDefault="006A634F">
      <w:pPr>
        <w:spacing w:before="100" w:beforeAutospacing="1" w:after="100" w:afterAutospacing="1" w:line="560" w:lineRule="atLeast"/>
        <w:ind w:firstLine="643"/>
        <w:jc w:val="both"/>
        <w:divId w:val="1446533139"/>
      </w:pPr>
      <w:r>
        <w:rPr>
          <w:rFonts w:hint="eastAsia"/>
          <w:b/>
          <w:bCs/>
          <w:sz w:val="32"/>
          <w:szCs w:val="32"/>
        </w:rPr>
        <w:t>九、年初结转和结余：</w:t>
      </w:r>
      <w:r>
        <w:rPr>
          <w:rFonts w:hint="eastAsia"/>
          <w:sz w:val="32"/>
          <w:szCs w:val="32"/>
        </w:rPr>
        <w:t>指单位上年结转本年使用的基本支出结转、项目支出结转和结余、经营结余。</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十、结余分配：</w:t>
      </w:r>
      <w:r>
        <w:rPr>
          <w:rFonts w:hint="eastAsia"/>
          <w:sz w:val="32"/>
          <w:szCs w:val="32"/>
        </w:rPr>
        <w:t>指事业单位按规定缴纳的所得税以及从非财政拨款结余中提取各类结余的情况。</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十一、年末结转和结余资金：</w:t>
      </w:r>
      <w:r>
        <w:rPr>
          <w:rFonts w:hint="eastAsia"/>
          <w:sz w:val="32"/>
          <w:szCs w:val="32"/>
        </w:rPr>
        <w:t>指单位结转下年的基本支出结转、项目支出结转和结余、经营结余。</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十二、基本支出：</w:t>
      </w:r>
      <w:r>
        <w:rPr>
          <w:rFonts w:hint="eastAsia"/>
          <w:sz w:val="32"/>
          <w:szCs w:val="32"/>
        </w:rPr>
        <w:t>指为保障机构正常运转、完成日常工作任务所发生的支出，包括人员经费和公用经费。</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十三、项目支出：</w:t>
      </w:r>
      <w:r>
        <w:rPr>
          <w:rFonts w:hint="eastAsia"/>
          <w:sz w:val="32"/>
          <w:szCs w:val="32"/>
        </w:rPr>
        <w:t>指在为完成特定的工作任务和事业发展目标所发生的支出。</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十四、上缴上级支出：</w:t>
      </w:r>
      <w:r>
        <w:rPr>
          <w:rFonts w:hint="eastAsia"/>
          <w:sz w:val="32"/>
          <w:szCs w:val="32"/>
        </w:rPr>
        <w:t>指事业单位按照财政部门和主管部门的规定上缴上级单位的支出。</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十五、经营支出：</w:t>
      </w:r>
      <w:r>
        <w:rPr>
          <w:rFonts w:hint="eastAsia"/>
          <w:sz w:val="32"/>
          <w:szCs w:val="32"/>
        </w:rPr>
        <w:t>指事业单位在专业业务活动及其辅助活动之外开展非独立核算经营活动发生的支出。</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十六、对附属单位补助支出：</w:t>
      </w:r>
      <w:r>
        <w:rPr>
          <w:rFonts w:hint="eastAsia"/>
          <w:sz w:val="32"/>
          <w:szCs w:val="32"/>
        </w:rPr>
        <w:t>指事业单位用财政拨款收入之外的收入对附属单位补助发生的支出。</w:t>
      </w:r>
    </w:p>
    <w:p w:rsidR="006A634F" w:rsidRDefault="006A634F">
      <w:pPr>
        <w:spacing w:before="100" w:beforeAutospacing="1" w:after="100" w:afterAutospacing="1" w:line="560" w:lineRule="atLeast"/>
        <w:ind w:firstLine="643"/>
        <w:jc w:val="both"/>
        <w:divId w:val="1446533139"/>
      </w:pPr>
      <w:r>
        <w:rPr>
          <w:rFonts w:hint="eastAsia"/>
          <w:b/>
          <w:bCs/>
          <w:sz w:val="32"/>
          <w:szCs w:val="32"/>
        </w:rPr>
        <w:lastRenderedPageBreak/>
        <w:t>十七、</w:t>
      </w:r>
      <w:r>
        <w:rPr>
          <w:rFonts w:ascii="Times New Roman" w:hAnsi="Times New Roman" w:cs="Times New Roman"/>
          <w:b/>
          <w:bCs/>
          <w:sz w:val="32"/>
          <w:szCs w:val="32"/>
        </w:rPr>
        <w:t>“</w:t>
      </w:r>
      <w:r>
        <w:rPr>
          <w:rFonts w:hint="eastAsia"/>
          <w:b/>
          <w:bCs/>
          <w:sz w:val="32"/>
          <w:szCs w:val="32"/>
        </w:rPr>
        <w:t>三公</w:t>
      </w:r>
      <w:r>
        <w:rPr>
          <w:rFonts w:ascii="Times New Roman" w:hAnsi="Times New Roman" w:cs="Times New Roman"/>
          <w:b/>
          <w:bCs/>
          <w:sz w:val="32"/>
          <w:szCs w:val="32"/>
        </w:rPr>
        <w:t>”</w:t>
      </w:r>
      <w:r>
        <w:rPr>
          <w:rFonts w:hint="eastAsia"/>
          <w:b/>
          <w:bCs/>
          <w:sz w:val="32"/>
          <w:szCs w:val="32"/>
        </w:rPr>
        <w:t>经费：</w:t>
      </w:r>
      <w:r>
        <w:rPr>
          <w:rFonts w:hint="eastAsia"/>
          <w:sz w:val="32"/>
          <w:szCs w:val="32"/>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rsidR="006A634F" w:rsidRDefault="006A634F">
      <w:pPr>
        <w:spacing w:before="100" w:beforeAutospacing="1" w:after="100" w:afterAutospacing="1" w:line="560" w:lineRule="atLeast"/>
        <w:ind w:firstLine="643"/>
        <w:jc w:val="both"/>
        <w:divId w:val="1446533139"/>
      </w:pPr>
      <w:r>
        <w:rPr>
          <w:rFonts w:hint="eastAsia"/>
          <w:b/>
          <w:bCs/>
          <w:sz w:val="32"/>
          <w:szCs w:val="32"/>
        </w:rPr>
        <w:t>十八、机构运行经费：</w:t>
      </w:r>
      <w:r>
        <w:rPr>
          <w:rFonts w:hint="eastAsia"/>
          <w:sz w:val="32"/>
          <w:szCs w:val="32"/>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6A634F" w:rsidRDefault="006A634F">
      <w:pPr>
        <w:spacing w:after="120"/>
        <w:ind w:left="420" w:firstLine="420"/>
        <w:jc w:val="both"/>
        <w:divId w:val="1446533139"/>
      </w:pPr>
      <w:r>
        <w:rPr>
          <w:rFonts w:ascii="Times New Roman" w:hAnsi="Times New Roman" w:cs="Times New Roman"/>
          <w:sz w:val="21"/>
          <w:szCs w:val="21"/>
        </w:rPr>
        <w:t> </w:t>
      </w:r>
    </w:p>
    <w:p w:rsidR="006A634F" w:rsidRDefault="006A634F">
      <w:pPr>
        <w:pStyle w:val="2"/>
        <w:keepNext/>
        <w:spacing w:line="360" w:lineRule="auto"/>
        <w:jc w:val="center"/>
        <w:divId w:val="1446533139"/>
      </w:pPr>
      <w:r>
        <w:rPr>
          <w:rFonts w:ascii="方正小标宋简体" w:eastAsia="方正小标宋简体" w:hint="eastAsia"/>
        </w:rPr>
        <w:t>第四部分 决算公开联系方式及信息反馈渠道</w:t>
      </w:r>
    </w:p>
    <w:p w:rsidR="006A634F" w:rsidRDefault="006A634F">
      <w:pPr>
        <w:spacing w:before="100" w:beforeAutospacing="1" w:after="100" w:afterAutospacing="1" w:line="600" w:lineRule="atLeast"/>
        <w:jc w:val="both"/>
        <w:divId w:val="1446533139"/>
      </w:pPr>
      <w:r>
        <w:rPr>
          <w:rFonts w:ascii="Times New Roman" w:hAnsi="Times New Roman" w:cs="Times New Roman"/>
          <w:sz w:val="36"/>
          <w:szCs w:val="36"/>
        </w:rPr>
        <w:t> </w:t>
      </w:r>
    </w:p>
    <w:p w:rsidR="006A634F" w:rsidRDefault="006A634F">
      <w:pPr>
        <w:spacing w:before="100" w:beforeAutospacing="1" w:after="100" w:afterAutospacing="1" w:line="600" w:lineRule="atLeast"/>
        <w:ind w:firstLine="640"/>
        <w:jc w:val="both"/>
        <w:divId w:val="1446533139"/>
      </w:pPr>
      <w:r>
        <w:rPr>
          <w:rFonts w:hint="eastAsia"/>
          <w:sz w:val="32"/>
          <w:szCs w:val="32"/>
        </w:rPr>
        <w:t>本单位决算公开信息反馈和联系方式：</w:t>
      </w:r>
    </w:p>
    <w:p w:rsidR="006A634F" w:rsidRDefault="006A634F">
      <w:pPr>
        <w:spacing w:before="100" w:beforeAutospacing="1" w:after="100" w:afterAutospacing="1"/>
        <w:divId w:val="1446533139"/>
      </w:pPr>
      <w:r>
        <w:rPr>
          <w:rFonts w:hint="eastAsia"/>
          <w:sz w:val="32"/>
          <w:szCs w:val="32"/>
        </w:rPr>
        <w:t>联系人：初梦奇        联系电话：0476-6185034</w:t>
      </w:r>
    </w:p>
    <w:p w:rsidR="006A634F" w:rsidRDefault="006A634F">
      <w:pPr>
        <w:spacing w:after="120"/>
        <w:ind w:left="420" w:firstLine="420"/>
        <w:jc w:val="both"/>
        <w:divId w:val="1446533139"/>
      </w:pPr>
      <w:r>
        <w:rPr>
          <w:rFonts w:ascii="Times New Roman" w:hAnsi="Times New Roman" w:cs="Times New Roman"/>
          <w:sz w:val="21"/>
          <w:szCs w:val="21"/>
        </w:rPr>
        <w:lastRenderedPageBreak/>
        <w:t> </w:t>
      </w:r>
    </w:p>
    <w:p w:rsidR="006A634F" w:rsidRDefault="006A634F">
      <w:pPr>
        <w:pStyle w:val="2"/>
        <w:keepNext/>
        <w:spacing w:line="360" w:lineRule="auto"/>
        <w:jc w:val="center"/>
        <w:divId w:val="1446533139"/>
      </w:pPr>
      <w:r>
        <w:rPr>
          <w:rFonts w:ascii="方正小标宋简体" w:eastAsia="方正小标宋简体" w:hint="eastAsia"/>
        </w:rPr>
        <w:t>第五部分 2022年度部门决算表</w:t>
      </w:r>
    </w:p>
    <w:p w:rsidR="006A634F" w:rsidRDefault="006A634F">
      <w:pPr>
        <w:spacing w:before="100" w:beforeAutospacing="1" w:after="100" w:afterAutospacing="1" w:line="600" w:lineRule="atLeast"/>
        <w:jc w:val="both"/>
        <w:divId w:val="1446533139"/>
      </w:pPr>
      <w:r>
        <w:rPr>
          <w:rFonts w:ascii="Times New Roman" w:hAnsi="Times New Roman" w:cs="Times New Roman"/>
          <w:sz w:val="36"/>
          <w:szCs w:val="36"/>
        </w:rPr>
        <w:t> </w:t>
      </w:r>
    </w:p>
    <w:p w:rsidR="006A634F" w:rsidRDefault="006A634F">
      <w:pPr>
        <w:spacing w:before="100" w:beforeAutospacing="1" w:after="100" w:afterAutospacing="1" w:line="600" w:lineRule="atLeast"/>
        <w:ind w:firstLine="640"/>
        <w:jc w:val="both"/>
        <w:divId w:val="1446533139"/>
      </w:pPr>
      <w:r>
        <w:rPr>
          <w:rFonts w:hint="eastAsia"/>
          <w:sz w:val="32"/>
          <w:szCs w:val="32"/>
        </w:rPr>
        <w:t>详见附件。</w:t>
      </w:r>
    </w:p>
    <w:p w:rsidR="006A634F" w:rsidRDefault="006A634F">
      <w:pPr>
        <w:spacing w:before="100" w:beforeAutospacing="1" w:after="100" w:afterAutospacing="1"/>
        <w:divId w:val="1446533139"/>
      </w:pPr>
      <w:r>
        <w:rPr>
          <w:rFonts w:hint="eastAsia"/>
        </w:rPr>
        <w:t> </w:t>
      </w:r>
    </w:p>
    <w:sectPr w:rsidR="006A634F" w:rsidSect="00982B66">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92" w:rsidRDefault="00117992">
      <w:r>
        <w:separator/>
      </w:r>
    </w:p>
  </w:endnote>
  <w:endnote w:type="continuationSeparator" w:id="1">
    <w:p w:rsidR="00117992" w:rsidRDefault="0011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ang_song_gb2312">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92" w:rsidRDefault="00117992">
      <w:r>
        <w:separator/>
      </w:r>
    </w:p>
  </w:footnote>
  <w:footnote w:type="continuationSeparator" w:id="1">
    <w:p w:rsidR="00117992" w:rsidRDefault="00117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BB1F1"/>
    <w:multiLevelType w:val="multilevel"/>
    <w:tmpl w:val="994BB1F1"/>
    <w:lvl w:ilvl="0">
      <w:start w:val="1"/>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1">
    <w:nsid w:val="ADA24D32"/>
    <w:multiLevelType w:val="singleLevel"/>
    <w:tmpl w:val="E454F9E0"/>
    <w:lvl w:ilvl="0">
      <w:start w:val="1"/>
      <w:numFmt w:val="chineseCounting"/>
      <w:suff w:val="nothing"/>
      <w:lvlText w:val="（%1）"/>
      <w:lvlJc w:val="left"/>
      <w:pPr>
        <w:ind w:left="240"/>
      </w:pPr>
      <w:rPr>
        <w:rFonts w:hint="eastAsia"/>
        <w:lang w:val="en-US"/>
      </w:rPr>
    </w:lvl>
  </w:abstractNum>
  <w:abstractNum w:abstractNumId="2">
    <w:nsid w:val="FBB8592C"/>
    <w:multiLevelType w:val="singleLevel"/>
    <w:tmpl w:val="FBB8592C"/>
    <w:lvl w:ilvl="0">
      <w:start w:val="1"/>
      <w:numFmt w:val="chineseCounting"/>
      <w:suff w:val="nothing"/>
      <w:lvlText w:val="（%1）"/>
      <w:lvlJc w:val="left"/>
      <w:rPr>
        <w:rFonts w:hint="eastAsia"/>
      </w:rPr>
    </w:lvl>
  </w:abstractNum>
  <w:abstractNum w:abstractNumId="3">
    <w:nsid w:val="0CF258D6"/>
    <w:multiLevelType w:val="singleLevel"/>
    <w:tmpl w:val="0CF258D6"/>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noPunctuationKerning/>
  <w:characterSpacingControl w:val="doNotCompress"/>
  <w:hdrShapeDefaults>
    <o:shapedefaults v:ext="edit" spidmax="27650"/>
  </w:hdrShapeDefaults>
  <w:footnotePr>
    <w:footnote w:id="0"/>
    <w:footnote w:id="1"/>
  </w:footnotePr>
  <w:endnotePr>
    <w:endnote w:id="0"/>
    <w:endnote w:id="1"/>
  </w:endnotePr>
  <w:compat>
    <w:useFELayout/>
  </w:compat>
  <w:rsids>
    <w:rsidRoot w:val="00F8222D"/>
    <w:rsid w:val="00010609"/>
    <w:rsid w:val="00017700"/>
    <w:rsid w:val="000638C2"/>
    <w:rsid w:val="00092F6D"/>
    <w:rsid w:val="000C0764"/>
    <w:rsid w:val="000C7EFF"/>
    <w:rsid w:val="000D41E5"/>
    <w:rsid w:val="001175F7"/>
    <w:rsid w:val="00117992"/>
    <w:rsid w:val="001211A7"/>
    <w:rsid w:val="00122C32"/>
    <w:rsid w:val="0012496D"/>
    <w:rsid w:val="001368F6"/>
    <w:rsid w:val="00145ECF"/>
    <w:rsid w:val="00146A8F"/>
    <w:rsid w:val="001843FB"/>
    <w:rsid w:val="001C33C3"/>
    <w:rsid w:val="001C5EDD"/>
    <w:rsid w:val="0023017E"/>
    <w:rsid w:val="00253E9A"/>
    <w:rsid w:val="00275AC5"/>
    <w:rsid w:val="002C728C"/>
    <w:rsid w:val="00304CA4"/>
    <w:rsid w:val="00363101"/>
    <w:rsid w:val="00385BE6"/>
    <w:rsid w:val="003E2008"/>
    <w:rsid w:val="003F4D01"/>
    <w:rsid w:val="00411487"/>
    <w:rsid w:val="004449D3"/>
    <w:rsid w:val="004B3850"/>
    <w:rsid w:val="004E3DC7"/>
    <w:rsid w:val="004F1465"/>
    <w:rsid w:val="005368F9"/>
    <w:rsid w:val="0054171A"/>
    <w:rsid w:val="00584FC8"/>
    <w:rsid w:val="005E0EEE"/>
    <w:rsid w:val="006153E9"/>
    <w:rsid w:val="00634E0A"/>
    <w:rsid w:val="0064073B"/>
    <w:rsid w:val="0064768A"/>
    <w:rsid w:val="006A634F"/>
    <w:rsid w:val="006D1794"/>
    <w:rsid w:val="006E013F"/>
    <w:rsid w:val="006F2520"/>
    <w:rsid w:val="00764DF2"/>
    <w:rsid w:val="00780B2D"/>
    <w:rsid w:val="007A2E0F"/>
    <w:rsid w:val="007B4988"/>
    <w:rsid w:val="007C333F"/>
    <w:rsid w:val="007E22FB"/>
    <w:rsid w:val="00816B66"/>
    <w:rsid w:val="00821210"/>
    <w:rsid w:val="00882E1A"/>
    <w:rsid w:val="008937EC"/>
    <w:rsid w:val="008B62BB"/>
    <w:rsid w:val="008B6B3B"/>
    <w:rsid w:val="008C1257"/>
    <w:rsid w:val="008C698A"/>
    <w:rsid w:val="00943BBA"/>
    <w:rsid w:val="00953D7B"/>
    <w:rsid w:val="00957709"/>
    <w:rsid w:val="009800AF"/>
    <w:rsid w:val="00982B66"/>
    <w:rsid w:val="00A15B59"/>
    <w:rsid w:val="00A23454"/>
    <w:rsid w:val="00A26EE0"/>
    <w:rsid w:val="00A57599"/>
    <w:rsid w:val="00A91E28"/>
    <w:rsid w:val="00AB4EFB"/>
    <w:rsid w:val="00AF7D0D"/>
    <w:rsid w:val="00B114BE"/>
    <w:rsid w:val="00B160CB"/>
    <w:rsid w:val="00B169DF"/>
    <w:rsid w:val="00B368C5"/>
    <w:rsid w:val="00B518B3"/>
    <w:rsid w:val="00B76267"/>
    <w:rsid w:val="00B80334"/>
    <w:rsid w:val="00B83458"/>
    <w:rsid w:val="00B844AA"/>
    <w:rsid w:val="00BC0E1C"/>
    <w:rsid w:val="00BC1C9D"/>
    <w:rsid w:val="00BE36B3"/>
    <w:rsid w:val="00C0344F"/>
    <w:rsid w:val="00C11073"/>
    <w:rsid w:val="00C3203E"/>
    <w:rsid w:val="00C32980"/>
    <w:rsid w:val="00CA7759"/>
    <w:rsid w:val="00CE4994"/>
    <w:rsid w:val="00D0284B"/>
    <w:rsid w:val="00D4073F"/>
    <w:rsid w:val="00D538C6"/>
    <w:rsid w:val="00D55CE9"/>
    <w:rsid w:val="00E146A2"/>
    <w:rsid w:val="00E752D1"/>
    <w:rsid w:val="00E971F6"/>
    <w:rsid w:val="00EA4B7D"/>
    <w:rsid w:val="00EC72E9"/>
    <w:rsid w:val="00ED010A"/>
    <w:rsid w:val="00ED7E4E"/>
    <w:rsid w:val="00EE7A61"/>
    <w:rsid w:val="00F421CD"/>
    <w:rsid w:val="00F80D69"/>
    <w:rsid w:val="00F8222D"/>
    <w:rsid w:val="00FC71E1"/>
    <w:rsid w:val="00FD5207"/>
    <w:rsid w:val="00FD6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66"/>
    <w:rPr>
      <w:rFonts w:ascii="宋体" w:eastAsia="宋体" w:hAnsi="宋体" w:cs="宋体"/>
      <w:sz w:val="24"/>
      <w:szCs w:val="24"/>
    </w:rPr>
  </w:style>
  <w:style w:type="paragraph" w:styleId="1">
    <w:name w:val="heading 1"/>
    <w:basedOn w:val="a"/>
    <w:link w:val="1Char"/>
    <w:uiPriority w:val="9"/>
    <w:qFormat/>
    <w:rsid w:val="00982B66"/>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982B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982B66"/>
    <w:rPr>
      <w:rFonts w:ascii="宋体" w:eastAsia="宋体" w:hAnsi="宋体" w:cs="宋体" w:hint="eastAsia"/>
      <w:b/>
      <w:bCs/>
      <w:kern w:val="44"/>
      <w:sz w:val="44"/>
      <w:szCs w:val="44"/>
    </w:rPr>
  </w:style>
  <w:style w:type="character" w:customStyle="1" w:styleId="2Char">
    <w:name w:val="标题 2 Char"/>
    <w:basedOn w:val="a0"/>
    <w:link w:val="2"/>
    <w:uiPriority w:val="9"/>
    <w:semiHidden/>
    <w:locked/>
    <w:rsid w:val="00982B66"/>
    <w:rPr>
      <w:rFonts w:asciiTheme="majorHAnsi" w:eastAsiaTheme="majorEastAsia" w:hAnsiTheme="majorHAnsi" w:cstheme="majorBidi" w:hint="default"/>
      <w:b/>
      <w:bCs/>
      <w:sz w:val="32"/>
      <w:szCs w:val="32"/>
    </w:rPr>
  </w:style>
  <w:style w:type="paragraph" w:styleId="a3">
    <w:name w:val="header"/>
    <w:basedOn w:val="a"/>
    <w:link w:val="Char"/>
    <w:uiPriority w:val="99"/>
    <w:semiHidden/>
    <w:unhideWhenUsed/>
    <w:rsid w:val="00982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82B66"/>
    <w:rPr>
      <w:rFonts w:ascii="宋体" w:eastAsia="宋体" w:hAnsi="宋体" w:cs="宋体" w:hint="eastAsia"/>
      <w:sz w:val="18"/>
      <w:szCs w:val="18"/>
    </w:rPr>
  </w:style>
  <w:style w:type="paragraph" w:styleId="a4">
    <w:name w:val="footer"/>
    <w:basedOn w:val="a"/>
    <w:link w:val="Char0"/>
    <w:uiPriority w:val="99"/>
    <w:semiHidden/>
    <w:unhideWhenUsed/>
    <w:rsid w:val="00982B66"/>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982B66"/>
    <w:rPr>
      <w:rFonts w:ascii="宋体" w:eastAsia="宋体" w:hAnsi="宋体" w:cs="宋体" w:hint="eastAsia"/>
      <w:sz w:val="18"/>
      <w:szCs w:val="18"/>
    </w:rPr>
  </w:style>
  <w:style w:type="paragraph" w:styleId="HTML">
    <w:name w:val="HTML Preformatted"/>
    <w:basedOn w:val="a"/>
    <w:link w:val="HTMLChar"/>
    <w:qFormat/>
    <w:rsid w:val="00EA4B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pPr>
    <w:rPr>
      <w:rFonts w:cs="Times New Roman" w:hint="eastAsia"/>
    </w:rPr>
  </w:style>
  <w:style w:type="character" w:customStyle="1" w:styleId="HTMLChar">
    <w:name w:val="HTML 预设格式 Char"/>
    <w:basedOn w:val="a0"/>
    <w:link w:val="HTML"/>
    <w:rsid w:val="00EA4B7D"/>
    <w:rPr>
      <w:rFonts w:ascii="宋体" w:eastAsia="宋体" w:hAnsi="宋体"/>
      <w:sz w:val="24"/>
      <w:szCs w:val="24"/>
    </w:rPr>
  </w:style>
  <w:style w:type="character" w:customStyle="1" w:styleId="Bodytext1">
    <w:name w:val="Body text|1_"/>
    <w:basedOn w:val="a0"/>
    <w:link w:val="Bodytext10"/>
    <w:qFormat/>
    <w:locked/>
    <w:rsid w:val="0023017E"/>
    <w:rPr>
      <w:rFonts w:ascii="宋体" w:eastAsia="宋体" w:hAnsi="宋体" w:cs="宋体"/>
      <w:color w:val="2B2327"/>
      <w:sz w:val="30"/>
      <w:szCs w:val="30"/>
      <w:lang w:val="zh-TW" w:eastAsia="zh-TW" w:bidi="zh-TW"/>
    </w:rPr>
  </w:style>
  <w:style w:type="paragraph" w:customStyle="1" w:styleId="Bodytext10">
    <w:name w:val="Body text|1"/>
    <w:basedOn w:val="a"/>
    <w:link w:val="Bodytext1"/>
    <w:qFormat/>
    <w:rsid w:val="0023017E"/>
    <w:pPr>
      <w:widowControl w:val="0"/>
      <w:spacing w:after="360" w:line="372" w:lineRule="auto"/>
      <w:ind w:firstLine="400"/>
    </w:pPr>
    <w:rPr>
      <w:rFonts w:hint="eastAsia"/>
      <w:color w:val="2B2327"/>
      <w:sz w:val="30"/>
      <w:szCs w:val="30"/>
      <w:lang w:val="zh-TW" w:eastAsia="zh-TW" w:bidi="zh-TW"/>
    </w:rPr>
  </w:style>
  <w:style w:type="paragraph" w:styleId="a5">
    <w:name w:val="Balloon Text"/>
    <w:basedOn w:val="a"/>
    <w:link w:val="Char1"/>
    <w:uiPriority w:val="99"/>
    <w:semiHidden/>
    <w:unhideWhenUsed/>
    <w:rsid w:val="00E146A2"/>
    <w:rPr>
      <w:sz w:val="18"/>
      <w:szCs w:val="18"/>
    </w:rPr>
  </w:style>
  <w:style w:type="character" w:customStyle="1" w:styleId="Char1">
    <w:name w:val="批注框文本 Char"/>
    <w:basedOn w:val="a0"/>
    <w:link w:val="a5"/>
    <w:uiPriority w:val="99"/>
    <w:semiHidden/>
    <w:rsid w:val="00E146A2"/>
    <w:rPr>
      <w:rFonts w:ascii="宋体" w:eastAsia="宋体" w:hAnsi="宋体" w:cs="宋体"/>
      <w:sz w:val="18"/>
      <w:szCs w:val="18"/>
    </w:rPr>
  </w:style>
  <w:style w:type="paragraph" w:styleId="a6">
    <w:name w:val="Body Text"/>
    <w:basedOn w:val="a"/>
    <w:link w:val="Char2"/>
    <w:uiPriority w:val="1"/>
    <w:qFormat/>
    <w:rsid w:val="00D55CE9"/>
    <w:pPr>
      <w:widowControl w:val="0"/>
      <w:autoSpaceDE w:val="0"/>
      <w:autoSpaceDN w:val="0"/>
    </w:pPr>
    <w:rPr>
      <w:sz w:val="32"/>
      <w:szCs w:val="32"/>
      <w:lang w:val="zh-CN" w:bidi="zh-CN"/>
    </w:rPr>
  </w:style>
  <w:style w:type="character" w:customStyle="1" w:styleId="Char2">
    <w:name w:val="正文文本 Char"/>
    <w:basedOn w:val="a0"/>
    <w:link w:val="a6"/>
    <w:uiPriority w:val="1"/>
    <w:rsid w:val="00D55CE9"/>
    <w:rPr>
      <w:rFonts w:ascii="宋体" w:eastAsia="宋体" w:hAnsi="宋体" w:cs="宋体"/>
      <w:sz w:val="32"/>
      <w:szCs w:val="32"/>
      <w:lang w:val="zh-CN" w:bidi="zh-CN"/>
    </w:rPr>
  </w:style>
  <w:style w:type="character" w:styleId="a7">
    <w:name w:val="Emphasis"/>
    <w:basedOn w:val="a0"/>
    <w:uiPriority w:val="20"/>
    <w:qFormat/>
    <w:rsid w:val="00092F6D"/>
    <w:rPr>
      <w:i/>
      <w:iCs/>
    </w:rPr>
  </w:style>
  <w:style w:type="paragraph" w:styleId="a8">
    <w:name w:val="Normal (Web)"/>
    <w:basedOn w:val="a"/>
    <w:rsid w:val="00092F6D"/>
    <w:pPr>
      <w:widowControl w:val="0"/>
      <w:spacing w:beforeAutospacing="1" w:afterAutospacing="1"/>
    </w:pPr>
    <w:rPr>
      <w:rFonts w:asciiTheme="minorHAnsi" w:eastAsiaTheme="minorEastAsia" w:hAnsiTheme="minorHAnsi" w:cs="Times New Roman"/>
    </w:rPr>
  </w:style>
</w:styles>
</file>

<file path=word/webSettings.xml><?xml version="1.0" encoding="utf-8"?>
<w:webSettings xmlns:r="http://schemas.openxmlformats.org/officeDocument/2006/relationships" xmlns:w="http://schemas.openxmlformats.org/wordprocessingml/2006/main">
  <w:divs>
    <w:div w:id="144653313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收入决算图</c:v>
                </c:pt>
              </c:strCache>
            </c:strRef>
          </c:tx>
          <c:dLbls>
            <c:numFmt formatCode="0.00%" sourceLinked="0"/>
            <c:showPercent val="1"/>
            <c:showLeaderLines val="1"/>
          </c:dLbls>
          <c:cat>
            <c:strRef>
              <c:f>Sheet1!$A$2:$A$3</c:f>
              <c:strCache>
                <c:ptCount val="2"/>
                <c:pt idx="0">
                  <c:v>一般公共预算财政拨款收入</c:v>
                </c:pt>
                <c:pt idx="1">
                  <c:v>其他收入</c:v>
                </c:pt>
              </c:strCache>
            </c:strRef>
          </c:cat>
          <c:val>
            <c:numRef>
              <c:f>Sheet1!$B$2:$B$3</c:f>
              <c:numCache>
                <c:formatCode>0.00%</c:formatCode>
                <c:ptCount val="2"/>
                <c:pt idx="0">
                  <c:v>0.99490000000000001</c:v>
                </c:pt>
                <c:pt idx="1">
                  <c:v>5.1000000000000012E-3</c:v>
                </c:pt>
              </c:numCache>
            </c:numRef>
          </c:val>
        </c:ser>
        <c:dLbls>
          <c:showPercent val="1"/>
        </c:dLbls>
      </c:pie3D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5"/>
  <c:chart>
    <c:title/>
    <c:view3D>
      <c:rotX val="30"/>
      <c:perspective val="30"/>
    </c:view3D>
    <c:plotArea>
      <c:layout/>
      <c:pie3DChart>
        <c:varyColors val="1"/>
        <c:ser>
          <c:idx val="0"/>
          <c:order val="0"/>
          <c:tx>
            <c:strRef>
              <c:f>Sheet1!$B$1</c:f>
              <c:strCache>
                <c:ptCount val="1"/>
                <c:pt idx="0">
                  <c:v>支出决算图</c:v>
                </c:pt>
              </c:strCache>
            </c:strRef>
          </c:tx>
          <c:dLbls>
            <c:numFmt formatCode="0.00%" sourceLinked="0"/>
            <c:showPercent val="1"/>
            <c:showLeaderLines val="1"/>
          </c:dLbls>
          <c:cat>
            <c:strRef>
              <c:f>Sheet1!$A$2:$A$3</c:f>
              <c:strCache>
                <c:ptCount val="2"/>
                <c:pt idx="0">
                  <c:v>基本支出</c:v>
                </c:pt>
                <c:pt idx="1">
                  <c:v>项目支出</c:v>
                </c:pt>
              </c:strCache>
            </c:strRef>
          </c:cat>
          <c:val>
            <c:numRef>
              <c:f>Sheet1!$B$2:$B$3</c:f>
              <c:numCache>
                <c:formatCode>0.00%</c:formatCode>
                <c:ptCount val="2"/>
                <c:pt idx="0">
                  <c:v>0.60150000000000003</c:v>
                </c:pt>
                <c:pt idx="1">
                  <c:v>0.39850000000000108</c:v>
                </c:pt>
              </c:numCache>
            </c:numRef>
          </c:val>
        </c:ser>
        <c:dLbls>
          <c:showPercent val="1"/>
        </c:dLbls>
      </c:pie3DChart>
    </c:plotArea>
    <c:legend>
      <c:legendPos val="t"/>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29</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PC</dc:creator>
  <cp:lastModifiedBy>PC</cp:lastModifiedBy>
  <cp:revision>99</cp:revision>
  <dcterms:created xsi:type="dcterms:W3CDTF">2023-08-14T03:07:00Z</dcterms:created>
  <dcterms:modified xsi:type="dcterms:W3CDTF">2024-08-13T08:47:00Z</dcterms:modified>
</cp:coreProperties>
</file>